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3700" w14:textId="77777777" w:rsidR="006F6644" w:rsidRDefault="009E58FA" w:rsidP="00A00D8C">
      <w:pPr>
        <w:spacing w:after="480"/>
        <w:jc w:val="both"/>
      </w:pPr>
      <w:r>
        <w:rPr>
          <w:noProof/>
        </w:rPr>
        <w:drawing>
          <wp:inline distT="0" distB="0" distL="0" distR="0" wp14:anchorId="02816C9E" wp14:editId="3A309B74">
            <wp:extent cx="2009778" cy="495933"/>
            <wp:effectExtent l="0" t="0" r="9522" b="0"/>
            <wp:docPr id="1" name="Picture 4" descr="Harrow Council Logo" title="Harrow Counci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09778" cy="495933"/>
                    </a:xfrm>
                    <a:prstGeom prst="rect">
                      <a:avLst/>
                    </a:prstGeom>
                    <a:noFill/>
                    <a:ln>
                      <a:noFill/>
                      <a:prstDash/>
                    </a:ln>
                  </pic:spPr>
                </pic:pic>
              </a:graphicData>
            </a:graphic>
          </wp:inline>
        </w:drawing>
      </w:r>
    </w:p>
    <w:tbl>
      <w:tblPr>
        <w:tblW w:w="8080" w:type="dxa"/>
        <w:tblCellMar>
          <w:left w:w="10" w:type="dxa"/>
          <w:right w:w="10" w:type="dxa"/>
        </w:tblCellMar>
        <w:tblLook w:val="04A0" w:firstRow="1" w:lastRow="0" w:firstColumn="1" w:lastColumn="0" w:noHBand="0" w:noVBand="1"/>
      </w:tblPr>
      <w:tblGrid>
        <w:gridCol w:w="3456"/>
        <w:gridCol w:w="4624"/>
      </w:tblGrid>
      <w:tr w:rsidR="006F6644" w14:paraId="4FD39F39" w14:textId="77777777">
        <w:trPr>
          <w:tblHeader/>
        </w:trPr>
        <w:tc>
          <w:tcPr>
            <w:tcW w:w="3456" w:type="dxa"/>
            <w:tcBorders>
              <w:bottom w:val="single" w:sz="18" w:space="0" w:color="000000"/>
            </w:tcBorders>
            <w:shd w:val="clear" w:color="auto" w:fill="FFFFFF"/>
            <w:tcMar>
              <w:top w:w="0" w:type="dxa"/>
              <w:left w:w="108" w:type="dxa"/>
              <w:bottom w:w="0" w:type="dxa"/>
              <w:right w:w="108" w:type="dxa"/>
            </w:tcMar>
          </w:tcPr>
          <w:p w14:paraId="56C9F129" w14:textId="77777777" w:rsidR="006F6644" w:rsidRDefault="009E58FA" w:rsidP="00A00D8C">
            <w:pPr>
              <w:pStyle w:val="Heading1"/>
              <w:spacing w:after="240"/>
              <w:jc w:val="both"/>
              <w:rPr>
                <w:lang w:eastAsia="en-GB"/>
              </w:rPr>
            </w:pPr>
            <w:r>
              <w:rPr>
                <w:lang w:eastAsia="en-GB"/>
              </w:rPr>
              <w:t>Report for:</w:t>
            </w:r>
          </w:p>
        </w:tc>
        <w:tc>
          <w:tcPr>
            <w:tcW w:w="4624" w:type="dxa"/>
            <w:tcBorders>
              <w:bottom w:val="single" w:sz="18" w:space="0" w:color="000000"/>
            </w:tcBorders>
            <w:shd w:val="clear" w:color="auto" w:fill="FFFFFF"/>
            <w:tcMar>
              <w:top w:w="0" w:type="dxa"/>
              <w:left w:w="108" w:type="dxa"/>
              <w:bottom w:w="0" w:type="dxa"/>
              <w:right w:w="108" w:type="dxa"/>
            </w:tcMar>
          </w:tcPr>
          <w:p w14:paraId="1C359CF8" w14:textId="77777777" w:rsidR="006F6644" w:rsidRDefault="009E58FA" w:rsidP="00A00D8C">
            <w:pPr>
              <w:pStyle w:val="Heading1"/>
              <w:jc w:val="both"/>
            </w:pPr>
            <w:r>
              <w:rPr>
                <w:lang w:eastAsia="en-GB"/>
              </w:rPr>
              <w:t>Cabinet</w:t>
            </w:r>
          </w:p>
        </w:tc>
      </w:tr>
      <w:tr w:rsidR="006F6644" w14:paraId="1D45860E" w14:textId="77777777">
        <w:tc>
          <w:tcPr>
            <w:tcW w:w="3456" w:type="dxa"/>
            <w:tcBorders>
              <w:top w:val="single" w:sz="18" w:space="0" w:color="000000"/>
            </w:tcBorders>
            <w:shd w:val="clear" w:color="auto" w:fill="FFFFFF"/>
            <w:tcMar>
              <w:top w:w="0" w:type="dxa"/>
              <w:left w:w="108" w:type="dxa"/>
              <w:bottom w:w="0" w:type="dxa"/>
              <w:right w:w="108" w:type="dxa"/>
            </w:tcMar>
          </w:tcPr>
          <w:p w14:paraId="04903257" w14:textId="77777777" w:rsidR="006F6644" w:rsidRDefault="009E58FA" w:rsidP="00A00D8C">
            <w:pPr>
              <w:pStyle w:val="Infotext"/>
              <w:spacing w:after="240"/>
              <w:jc w:val="both"/>
            </w:pPr>
            <w:r>
              <w:rPr>
                <w:rFonts w:ascii="Arial Black" w:hAnsi="Arial Black"/>
                <w:lang w:eastAsia="en-GB"/>
              </w:rPr>
              <w:t>Date of Meeting:</w:t>
            </w:r>
          </w:p>
        </w:tc>
        <w:tc>
          <w:tcPr>
            <w:tcW w:w="4624" w:type="dxa"/>
            <w:tcBorders>
              <w:top w:val="single" w:sz="18" w:space="0" w:color="000000"/>
            </w:tcBorders>
            <w:shd w:val="clear" w:color="auto" w:fill="FFFFFF"/>
            <w:tcMar>
              <w:top w:w="0" w:type="dxa"/>
              <w:left w:w="108" w:type="dxa"/>
              <w:bottom w:w="0" w:type="dxa"/>
              <w:right w:w="108" w:type="dxa"/>
            </w:tcMar>
          </w:tcPr>
          <w:p w14:paraId="0ADFE359" w14:textId="0B1BAE5F" w:rsidR="000165FA" w:rsidRDefault="000165FA" w:rsidP="000165FA">
            <w:r>
              <w:t>20</w:t>
            </w:r>
            <w:r w:rsidR="00A50DB1" w:rsidRPr="00A50DB1">
              <w:rPr>
                <w:vertAlign w:val="superscript"/>
              </w:rPr>
              <w:t>th</w:t>
            </w:r>
            <w:r w:rsidR="00A50DB1">
              <w:t xml:space="preserve"> </w:t>
            </w:r>
            <w:r>
              <w:t>April 2023</w:t>
            </w:r>
          </w:p>
          <w:p w14:paraId="2AE7E4E9" w14:textId="71029375" w:rsidR="006F6644" w:rsidRDefault="006F6644" w:rsidP="00A00D8C">
            <w:pPr>
              <w:jc w:val="both"/>
              <w:rPr>
                <w:rFonts w:cs="Arial"/>
                <w:lang w:eastAsia="en-GB"/>
              </w:rPr>
            </w:pPr>
          </w:p>
        </w:tc>
      </w:tr>
      <w:tr w:rsidR="00C53099" w14:paraId="1A890425" w14:textId="77777777">
        <w:tc>
          <w:tcPr>
            <w:tcW w:w="3456" w:type="dxa"/>
            <w:shd w:val="clear" w:color="auto" w:fill="FFFFFF"/>
            <w:tcMar>
              <w:top w:w="0" w:type="dxa"/>
              <w:left w:w="108" w:type="dxa"/>
              <w:bottom w:w="0" w:type="dxa"/>
              <w:right w:w="108" w:type="dxa"/>
            </w:tcMar>
          </w:tcPr>
          <w:p w14:paraId="0F347E89" w14:textId="77777777" w:rsidR="00C53099" w:rsidRDefault="00C53099" w:rsidP="00C53099">
            <w:pPr>
              <w:pStyle w:val="Infotext"/>
              <w:spacing w:after="240"/>
              <w:jc w:val="both"/>
            </w:pPr>
            <w:r>
              <w:rPr>
                <w:rFonts w:ascii="Arial Black" w:hAnsi="Arial Black" w:cs="Arial"/>
                <w:lang w:eastAsia="en-GB"/>
              </w:rPr>
              <w:t>Subject:</w:t>
            </w:r>
          </w:p>
        </w:tc>
        <w:tc>
          <w:tcPr>
            <w:tcW w:w="4624" w:type="dxa"/>
            <w:shd w:val="clear" w:color="auto" w:fill="FFFFFF"/>
            <w:tcMar>
              <w:top w:w="0" w:type="dxa"/>
              <w:left w:w="108" w:type="dxa"/>
              <w:bottom w:w="0" w:type="dxa"/>
              <w:right w:w="108" w:type="dxa"/>
            </w:tcMar>
          </w:tcPr>
          <w:p w14:paraId="45E96C14" w14:textId="3FFD185A" w:rsidR="00C53099" w:rsidRDefault="00C53099" w:rsidP="00C53099">
            <w:pPr>
              <w:autoSpaceDE w:val="0"/>
              <w:adjustRightInd w:val="0"/>
              <w:rPr>
                <w:rFonts w:cs="Arial"/>
                <w:lang w:eastAsia="en-GB"/>
              </w:rPr>
            </w:pPr>
            <w:r>
              <w:rPr>
                <w:rFonts w:cs="Arial"/>
                <w:szCs w:val="24"/>
              </w:rPr>
              <w:t>Reducing fly tipping and littering strategy 2023</w:t>
            </w:r>
          </w:p>
          <w:p w14:paraId="6BE71121" w14:textId="1195AF31" w:rsidR="00C53099" w:rsidRDefault="00C53099" w:rsidP="00C53099">
            <w:pPr>
              <w:jc w:val="both"/>
              <w:rPr>
                <w:rFonts w:cs="Arial"/>
                <w:lang w:eastAsia="en-GB"/>
              </w:rPr>
            </w:pPr>
          </w:p>
        </w:tc>
      </w:tr>
      <w:tr w:rsidR="00C53099" w14:paraId="328BDA24" w14:textId="77777777">
        <w:tc>
          <w:tcPr>
            <w:tcW w:w="3456" w:type="dxa"/>
            <w:shd w:val="clear" w:color="auto" w:fill="FFFFFF"/>
            <w:tcMar>
              <w:top w:w="0" w:type="dxa"/>
              <w:left w:w="108" w:type="dxa"/>
              <w:bottom w:w="0" w:type="dxa"/>
              <w:right w:w="108" w:type="dxa"/>
            </w:tcMar>
          </w:tcPr>
          <w:p w14:paraId="1570BB50" w14:textId="77777777" w:rsidR="00C53099" w:rsidRDefault="00C53099" w:rsidP="00C53099">
            <w:pPr>
              <w:pStyle w:val="Infotext"/>
              <w:spacing w:after="240"/>
              <w:jc w:val="both"/>
              <w:rPr>
                <w:rFonts w:ascii="Arial Black" w:hAnsi="Arial Black" w:cs="Arial"/>
                <w:lang w:eastAsia="en-GB"/>
              </w:rPr>
            </w:pPr>
            <w:r>
              <w:rPr>
                <w:rFonts w:ascii="Arial Black" w:hAnsi="Arial Black" w:cs="Arial"/>
                <w:lang w:eastAsia="en-GB"/>
              </w:rPr>
              <w:t>Key Decision:</w:t>
            </w:r>
          </w:p>
        </w:tc>
        <w:tc>
          <w:tcPr>
            <w:tcW w:w="4624" w:type="dxa"/>
            <w:shd w:val="clear" w:color="auto" w:fill="FFFFFF"/>
            <w:tcMar>
              <w:top w:w="0" w:type="dxa"/>
              <w:left w:w="108" w:type="dxa"/>
              <w:bottom w:w="0" w:type="dxa"/>
              <w:right w:w="108" w:type="dxa"/>
            </w:tcMar>
          </w:tcPr>
          <w:p w14:paraId="20CEA490" w14:textId="77777777" w:rsidR="00C53099" w:rsidRDefault="00C53099" w:rsidP="00C53099">
            <w:pPr>
              <w:pStyle w:val="Infotext"/>
              <w:jc w:val="both"/>
              <w:rPr>
                <w:rFonts w:cs="Arial"/>
                <w:sz w:val="24"/>
                <w:szCs w:val="24"/>
                <w:lang w:eastAsia="en-GB"/>
              </w:rPr>
            </w:pPr>
            <w:r>
              <w:rPr>
                <w:rFonts w:cs="Arial"/>
                <w:sz w:val="24"/>
                <w:szCs w:val="24"/>
                <w:lang w:eastAsia="en-GB"/>
              </w:rPr>
              <w:t>Yes</w:t>
            </w:r>
          </w:p>
        </w:tc>
      </w:tr>
      <w:tr w:rsidR="00C53099" w14:paraId="52C10725" w14:textId="77777777">
        <w:tc>
          <w:tcPr>
            <w:tcW w:w="3456" w:type="dxa"/>
            <w:shd w:val="clear" w:color="auto" w:fill="FFFFFF"/>
            <w:tcMar>
              <w:top w:w="0" w:type="dxa"/>
              <w:left w:w="108" w:type="dxa"/>
              <w:bottom w:w="0" w:type="dxa"/>
              <w:right w:w="108" w:type="dxa"/>
            </w:tcMar>
          </w:tcPr>
          <w:p w14:paraId="3A3C68E7" w14:textId="77777777" w:rsidR="00C53099" w:rsidRDefault="00C53099" w:rsidP="00C53099">
            <w:pPr>
              <w:pStyle w:val="Infotext"/>
              <w:spacing w:after="240"/>
              <w:jc w:val="both"/>
              <w:rPr>
                <w:rFonts w:ascii="Arial Black" w:hAnsi="Arial Black" w:cs="Arial"/>
                <w:lang w:eastAsia="en-GB"/>
              </w:rPr>
            </w:pPr>
            <w:r>
              <w:rPr>
                <w:rFonts w:ascii="Arial Black" w:hAnsi="Arial Black" w:cs="Arial"/>
                <w:lang w:eastAsia="en-GB"/>
              </w:rPr>
              <w:t>Responsible Officer:</w:t>
            </w:r>
          </w:p>
        </w:tc>
        <w:tc>
          <w:tcPr>
            <w:tcW w:w="4624" w:type="dxa"/>
            <w:shd w:val="clear" w:color="auto" w:fill="FFFFFF"/>
            <w:tcMar>
              <w:top w:w="0" w:type="dxa"/>
              <w:left w:w="108" w:type="dxa"/>
              <w:bottom w:w="0" w:type="dxa"/>
              <w:right w:w="108" w:type="dxa"/>
            </w:tcMar>
          </w:tcPr>
          <w:p w14:paraId="3A9126E2" w14:textId="5D1FFBB3" w:rsidR="00C53099" w:rsidRDefault="00C53099" w:rsidP="00C53099">
            <w:pPr>
              <w:pStyle w:val="Infotext"/>
              <w:jc w:val="both"/>
              <w:rPr>
                <w:rFonts w:cs="Arial"/>
                <w:sz w:val="24"/>
                <w:szCs w:val="24"/>
                <w:lang w:eastAsia="en-GB"/>
              </w:rPr>
            </w:pPr>
            <w:r>
              <w:rPr>
                <w:rFonts w:cs="Arial"/>
                <w:sz w:val="24"/>
                <w:szCs w:val="24"/>
                <w:lang w:eastAsia="en-GB"/>
              </w:rPr>
              <w:t xml:space="preserve">Dipti Patel Corporate Director </w:t>
            </w:r>
            <w:r w:rsidR="000165FA">
              <w:rPr>
                <w:rFonts w:cs="Arial"/>
                <w:sz w:val="24"/>
                <w:szCs w:val="24"/>
                <w:lang w:eastAsia="en-GB"/>
              </w:rPr>
              <w:t xml:space="preserve">of </w:t>
            </w:r>
            <w:proofErr w:type="gramStart"/>
            <w:r>
              <w:rPr>
                <w:rFonts w:cs="Arial"/>
                <w:sz w:val="24"/>
                <w:szCs w:val="24"/>
                <w:lang w:eastAsia="en-GB"/>
              </w:rPr>
              <w:t>Place</w:t>
            </w:r>
            <w:r w:rsidR="00A50DB1">
              <w:rPr>
                <w:rFonts w:cs="Arial"/>
                <w:sz w:val="24"/>
                <w:szCs w:val="24"/>
                <w:lang w:eastAsia="en-GB"/>
              </w:rPr>
              <w:t>;</w:t>
            </w:r>
            <w:proofErr w:type="gramEnd"/>
          </w:p>
          <w:p w14:paraId="2F07DD97" w14:textId="77777777" w:rsidR="00A50DB1" w:rsidRDefault="00A50DB1" w:rsidP="00C53099">
            <w:pPr>
              <w:pStyle w:val="Infotext"/>
              <w:jc w:val="both"/>
              <w:rPr>
                <w:rFonts w:cs="Arial"/>
                <w:sz w:val="24"/>
                <w:szCs w:val="24"/>
                <w:lang w:eastAsia="en-GB"/>
              </w:rPr>
            </w:pPr>
          </w:p>
          <w:p w14:paraId="6D8D7215" w14:textId="33B61715" w:rsidR="00C53099" w:rsidRDefault="000165FA" w:rsidP="00C53099">
            <w:pPr>
              <w:pStyle w:val="Infotext"/>
              <w:jc w:val="both"/>
              <w:rPr>
                <w:rFonts w:cs="Arial"/>
                <w:sz w:val="24"/>
                <w:szCs w:val="24"/>
                <w:lang w:eastAsia="en-GB"/>
              </w:rPr>
            </w:pPr>
            <w:r>
              <w:rPr>
                <w:rFonts w:cs="Arial"/>
                <w:sz w:val="24"/>
                <w:szCs w:val="24"/>
                <w:lang w:eastAsia="en-GB"/>
              </w:rPr>
              <w:t>Cathy Knubley Director of Environment</w:t>
            </w:r>
          </w:p>
          <w:p w14:paraId="665E827E" w14:textId="77777777" w:rsidR="00C53099" w:rsidRDefault="00C53099" w:rsidP="00C53099">
            <w:pPr>
              <w:pStyle w:val="Infotext"/>
              <w:jc w:val="both"/>
              <w:rPr>
                <w:rFonts w:cs="Arial"/>
                <w:sz w:val="24"/>
                <w:szCs w:val="24"/>
                <w:lang w:eastAsia="en-GB"/>
              </w:rPr>
            </w:pPr>
          </w:p>
        </w:tc>
      </w:tr>
      <w:tr w:rsidR="00C53099" w14:paraId="03FCFF1E" w14:textId="77777777">
        <w:tc>
          <w:tcPr>
            <w:tcW w:w="3456" w:type="dxa"/>
            <w:shd w:val="clear" w:color="auto" w:fill="FFFFFF"/>
            <w:tcMar>
              <w:top w:w="0" w:type="dxa"/>
              <w:left w:w="108" w:type="dxa"/>
              <w:bottom w:w="0" w:type="dxa"/>
              <w:right w:w="108" w:type="dxa"/>
            </w:tcMar>
          </w:tcPr>
          <w:p w14:paraId="523BFB72" w14:textId="77777777" w:rsidR="00C53099" w:rsidRDefault="00C53099" w:rsidP="00C53099">
            <w:pPr>
              <w:pStyle w:val="Infotext"/>
              <w:spacing w:after="240"/>
              <w:jc w:val="both"/>
              <w:rPr>
                <w:rFonts w:ascii="Arial Black" w:hAnsi="Arial Black"/>
                <w:lang w:eastAsia="en-GB"/>
              </w:rPr>
            </w:pPr>
            <w:r>
              <w:rPr>
                <w:rFonts w:ascii="Arial Black" w:hAnsi="Arial Black"/>
                <w:lang w:eastAsia="en-GB"/>
              </w:rPr>
              <w:t>Portfolio Holder:</w:t>
            </w:r>
          </w:p>
        </w:tc>
        <w:tc>
          <w:tcPr>
            <w:tcW w:w="4624" w:type="dxa"/>
            <w:shd w:val="clear" w:color="auto" w:fill="FFFFFF"/>
            <w:tcMar>
              <w:top w:w="0" w:type="dxa"/>
              <w:left w:w="108" w:type="dxa"/>
              <w:bottom w:w="0" w:type="dxa"/>
              <w:right w:w="108" w:type="dxa"/>
            </w:tcMar>
          </w:tcPr>
          <w:p w14:paraId="726F1351" w14:textId="273859B5" w:rsidR="00C53099" w:rsidRPr="00A50DB1" w:rsidRDefault="00C53099" w:rsidP="00C53099">
            <w:pPr>
              <w:pStyle w:val="Infotext"/>
              <w:jc w:val="both"/>
              <w:rPr>
                <w:rFonts w:cs="Arial"/>
                <w:sz w:val="24"/>
                <w:szCs w:val="24"/>
                <w:lang w:eastAsia="en-GB"/>
              </w:rPr>
            </w:pPr>
            <w:r>
              <w:rPr>
                <w:sz w:val="24"/>
                <w:szCs w:val="24"/>
                <w:lang w:eastAsia="en-GB"/>
              </w:rPr>
              <w:t>Councillor Anjana Patel</w:t>
            </w:r>
            <w:r w:rsidR="00A50DB1">
              <w:rPr>
                <w:sz w:val="24"/>
                <w:szCs w:val="24"/>
                <w:lang w:eastAsia="en-GB"/>
              </w:rPr>
              <w:t xml:space="preserve"> - </w:t>
            </w:r>
            <w:r>
              <w:rPr>
                <w:sz w:val="24"/>
                <w:szCs w:val="24"/>
                <w:lang w:eastAsia="en-GB"/>
              </w:rPr>
              <w:t>Portfolio Holder for Environment</w:t>
            </w:r>
            <w:r>
              <w:rPr>
                <w:rFonts w:cs="Arial"/>
                <w:color w:val="FF0000"/>
                <w:sz w:val="24"/>
                <w:szCs w:val="24"/>
                <w:lang w:eastAsia="en-GB"/>
              </w:rPr>
              <w:t xml:space="preserve"> </w:t>
            </w:r>
            <w:r w:rsidR="00A50DB1" w:rsidRPr="00A50DB1">
              <w:rPr>
                <w:rFonts w:cs="Arial"/>
                <w:sz w:val="24"/>
                <w:szCs w:val="24"/>
                <w:lang w:eastAsia="en-GB"/>
              </w:rPr>
              <w:t>and Community Safety</w:t>
            </w:r>
          </w:p>
          <w:p w14:paraId="622A188F" w14:textId="05A051CF" w:rsidR="00A50DB1" w:rsidRDefault="00A50DB1" w:rsidP="00C53099">
            <w:pPr>
              <w:pStyle w:val="Infotext"/>
              <w:jc w:val="both"/>
            </w:pPr>
          </w:p>
        </w:tc>
      </w:tr>
      <w:tr w:rsidR="00C53099" w14:paraId="3F63D64B" w14:textId="77777777">
        <w:tc>
          <w:tcPr>
            <w:tcW w:w="3456" w:type="dxa"/>
            <w:shd w:val="clear" w:color="auto" w:fill="FFFFFF"/>
            <w:tcMar>
              <w:top w:w="0" w:type="dxa"/>
              <w:left w:w="108" w:type="dxa"/>
              <w:bottom w:w="0" w:type="dxa"/>
              <w:right w:w="108" w:type="dxa"/>
            </w:tcMar>
          </w:tcPr>
          <w:p w14:paraId="1BD3DB39" w14:textId="77777777" w:rsidR="00C53099" w:rsidRDefault="00C53099" w:rsidP="00C53099">
            <w:pPr>
              <w:pStyle w:val="Infotext"/>
              <w:spacing w:after="240"/>
              <w:jc w:val="both"/>
              <w:rPr>
                <w:rFonts w:ascii="Arial Black" w:hAnsi="Arial Black"/>
                <w:lang w:eastAsia="en-GB"/>
              </w:rPr>
            </w:pPr>
            <w:r>
              <w:rPr>
                <w:rFonts w:ascii="Arial Black" w:hAnsi="Arial Black"/>
                <w:lang w:eastAsia="en-GB"/>
              </w:rPr>
              <w:t>Exempt:</w:t>
            </w:r>
          </w:p>
        </w:tc>
        <w:tc>
          <w:tcPr>
            <w:tcW w:w="4624" w:type="dxa"/>
            <w:shd w:val="clear" w:color="auto" w:fill="FFFFFF"/>
            <w:tcMar>
              <w:top w:w="0" w:type="dxa"/>
              <w:left w:w="108" w:type="dxa"/>
              <w:bottom w:w="0" w:type="dxa"/>
              <w:right w:w="108" w:type="dxa"/>
            </w:tcMar>
          </w:tcPr>
          <w:p w14:paraId="298DCB76" w14:textId="77777777" w:rsidR="00C53099" w:rsidRDefault="00C53099" w:rsidP="00C53099">
            <w:pPr>
              <w:pStyle w:val="Infotext"/>
              <w:jc w:val="both"/>
              <w:rPr>
                <w:rFonts w:cs="Arial"/>
                <w:sz w:val="24"/>
                <w:szCs w:val="24"/>
                <w:lang w:eastAsia="en-GB"/>
              </w:rPr>
            </w:pPr>
            <w:r>
              <w:rPr>
                <w:rFonts w:cs="Arial"/>
                <w:sz w:val="24"/>
                <w:szCs w:val="24"/>
                <w:lang w:eastAsia="en-GB"/>
              </w:rPr>
              <w:t>No</w:t>
            </w:r>
          </w:p>
          <w:p w14:paraId="3FC338B9" w14:textId="77777777" w:rsidR="00C53099" w:rsidRDefault="00C53099" w:rsidP="00C53099">
            <w:pPr>
              <w:pStyle w:val="Infotext"/>
              <w:jc w:val="both"/>
              <w:rPr>
                <w:rFonts w:cs="Arial"/>
                <w:color w:val="FF0000"/>
                <w:sz w:val="24"/>
                <w:szCs w:val="24"/>
                <w:lang w:eastAsia="en-GB"/>
              </w:rPr>
            </w:pPr>
          </w:p>
        </w:tc>
      </w:tr>
      <w:tr w:rsidR="00C53099" w14:paraId="5C136AAB" w14:textId="77777777">
        <w:tc>
          <w:tcPr>
            <w:tcW w:w="3456" w:type="dxa"/>
            <w:shd w:val="clear" w:color="auto" w:fill="FFFFFF"/>
            <w:tcMar>
              <w:top w:w="0" w:type="dxa"/>
              <w:left w:w="108" w:type="dxa"/>
              <w:bottom w:w="0" w:type="dxa"/>
              <w:right w:w="108" w:type="dxa"/>
            </w:tcMar>
          </w:tcPr>
          <w:p w14:paraId="7420C0DA" w14:textId="77777777" w:rsidR="00C53099" w:rsidRDefault="00C53099" w:rsidP="00C53099">
            <w:pPr>
              <w:pStyle w:val="Infotext"/>
              <w:spacing w:after="240"/>
              <w:jc w:val="both"/>
              <w:rPr>
                <w:rFonts w:ascii="Arial Black" w:hAnsi="Arial Black"/>
                <w:lang w:eastAsia="en-GB"/>
              </w:rPr>
            </w:pPr>
            <w:r>
              <w:rPr>
                <w:rFonts w:ascii="Arial Black" w:hAnsi="Arial Black"/>
                <w:lang w:eastAsia="en-GB"/>
              </w:rPr>
              <w:t>Decision subject to Call-in:</w:t>
            </w:r>
          </w:p>
        </w:tc>
        <w:tc>
          <w:tcPr>
            <w:tcW w:w="4624" w:type="dxa"/>
            <w:shd w:val="clear" w:color="auto" w:fill="FFFFFF"/>
            <w:tcMar>
              <w:top w:w="0" w:type="dxa"/>
              <w:left w:w="108" w:type="dxa"/>
              <w:bottom w:w="0" w:type="dxa"/>
              <w:right w:w="108" w:type="dxa"/>
            </w:tcMar>
          </w:tcPr>
          <w:p w14:paraId="27936195" w14:textId="77777777" w:rsidR="00C53099" w:rsidRDefault="00C53099" w:rsidP="00C53099">
            <w:pPr>
              <w:pStyle w:val="Infotext"/>
              <w:jc w:val="both"/>
            </w:pPr>
            <w:r>
              <w:rPr>
                <w:rFonts w:cs="Arial"/>
                <w:sz w:val="24"/>
                <w:szCs w:val="24"/>
                <w:lang w:eastAsia="en-GB"/>
              </w:rPr>
              <w:t xml:space="preserve">Yes </w:t>
            </w:r>
          </w:p>
        </w:tc>
      </w:tr>
      <w:tr w:rsidR="00C53099" w14:paraId="1CB7ED90" w14:textId="77777777">
        <w:tc>
          <w:tcPr>
            <w:tcW w:w="3456" w:type="dxa"/>
            <w:shd w:val="clear" w:color="auto" w:fill="FFFFFF"/>
            <w:tcMar>
              <w:top w:w="0" w:type="dxa"/>
              <w:left w:w="108" w:type="dxa"/>
              <w:bottom w:w="0" w:type="dxa"/>
              <w:right w:w="108" w:type="dxa"/>
            </w:tcMar>
          </w:tcPr>
          <w:p w14:paraId="6FEFFE48" w14:textId="77777777" w:rsidR="00C53099" w:rsidRDefault="00C53099" w:rsidP="00C53099">
            <w:pPr>
              <w:pStyle w:val="Infotext"/>
              <w:spacing w:after="240"/>
              <w:jc w:val="both"/>
              <w:rPr>
                <w:rFonts w:ascii="Arial Black" w:hAnsi="Arial Black" w:cs="Arial"/>
                <w:lang w:eastAsia="en-GB"/>
              </w:rPr>
            </w:pPr>
            <w:r>
              <w:rPr>
                <w:rFonts w:ascii="Arial Black" w:hAnsi="Arial Black" w:cs="Arial"/>
                <w:lang w:eastAsia="en-GB"/>
              </w:rPr>
              <w:t>Wards affected:</w:t>
            </w:r>
          </w:p>
        </w:tc>
        <w:tc>
          <w:tcPr>
            <w:tcW w:w="4624" w:type="dxa"/>
            <w:shd w:val="clear" w:color="auto" w:fill="FFFFFF"/>
            <w:tcMar>
              <w:top w:w="0" w:type="dxa"/>
              <w:left w:w="108" w:type="dxa"/>
              <w:bottom w:w="0" w:type="dxa"/>
              <w:right w:w="108" w:type="dxa"/>
            </w:tcMar>
          </w:tcPr>
          <w:p w14:paraId="64FAFA07" w14:textId="31FCA120" w:rsidR="00C53099" w:rsidRDefault="00C53099" w:rsidP="00C53099">
            <w:pPr>
              <w:pStyle w:val="Infotext"/>
              <w:jc w:val="both"/>
              <w:rPr>
                <w:sz w:val="24"/>
                <w:szCs w:val="24"/>
                <w:lang w:eastAsia="en-GB"/>
              </w:rPr>
            </w:pPr>
            <w:r>
              <w:rPr>
                <w:sz w:val="24"/>
                <w:szCs w:val="24"/>
                <w:lang w:eastAsia="en-GB"/>
              </w:rPr>
              <w:t>All</w:t>
            </w:r>
          </w:p>
          <w:p w14:paraId="0B56D1B6" w14:textId="77777777" w:rsidR="00C53099" w:rsidRDefault="00C53099" w:rsidP="00C53099">
            <w:pPr>
              <w:pStyle w:val="Infotext"/>
              <w:jc w:val="both"/>
              <w:rPr>
                <w:sz w:val="24"/>
                <w:szCs w:val="24"/>
                <w:lang w:eastAsia="en-GB"/>
              </w:rPr>
            </w:pPr>
          </w:p>
        </w:tc>
      </w:tr>
      <w:tr w:rsidR="00C53099" w14:paraId="14DA8538" w14:textId="77777777">
        <w:tc>
          <w:tcPr>
            <w:tcW w:w="3456" w:type="dxa"/>
            <w:shd w:val="clear" w:color="auto" w:fill="FFFFFF"/>
            <w:tcMar>
              <w:top w:w="0" w:type="dxa"/>
              <w:left w:w="108" w:type="dxa"/>
              <w:bottom w:w="0" w:type="dxa"/>
              <w:right w:w="108" w:type="dxa"/>
            </w:tcMar>
          </w:tcPr>
          <w:p w14:paraId="57217ADD" w14:textId="77777777" w:rsidR="00C53099" w:rsidRDefault="00C53099" w:rsidP="00C53099">
            <w:pPr>
              <w:pStyle w:val="Infotext"/>
              <w:spacing w:after="240"/>
              <w:jc w:val="both"/>
              <w:rPr>
                <w:rFonts w:ascii="Arial Black" w:hAnsi="Arial Black" w:cs="Arial"/>
                <w:lang w:eastAsia="en-GB"/>
              </w:rPr>
            </w:pPr>
            <w:r>
              <w:rPr>
                <w:rFonts w:ascii="Arial Black" w:hAnsi="Arial Black" w:cs="Arial"/>
                <w:lang w:eastAsia="en-GB"/>
              </w:rPr>
              <w:t>Enclosures:</w:t>
            </w:r>
          </w:p>
        </w:tc>
        <w:tc>
          <w:tcPr>
            <w:tcW w:w="4624" w:type="dxa"/>
            <w:shd w:val="clear" w:color="auto" w:fill="FFFFFF"/>
            <w:tcMar>
              <w:top w:w="0" w:type="dxa"/>
              <w:left w:w="108" w:type="dxa"/>
              <w:bottom w:w="0" w:type="dxa"/>
              <w:right w:w="108" w:type="dxa"/>
            </w:tcMar>
          </w:tcPr>
          <w:p w14:paraId="216A5E06" w14:textId="740BA953" w:rsidR="00C53099" w:rsidRDefault="00C53099" w:rsidP="000165FA">
            <w:pPr>
              <w:pStyle w:val="Infotext"/>
              <w:jc w:val="both"/>
              <w:rPr>
                <w:rFonts w:cs="Arial"/>
                <w:sz w:val="24"/>
                <w:szCs w:val="24"/>
                <w:lang w:eastAsia="en-GB"/>
              </w:rPr>
            </w:pPr>
            <w:r w:rsidRPr="00A50DB1">
              <w:rPr>
                <w:rFonts w:cs="Arial"/>
                <w:sz w:val="24"/>
                <w:szCs w:val="24"/>
                <w:lang w:eastAsia="en-GB"/>
              </w:rPr>
              <w:t>Appendix 1</w:t>
            </w:r>
            <w:r w:rsidR="00A50DB1">
              <w:rPr>
                <w:rFonts w:cs="Arial"/>
                <w:sz w:val="24"/>
                <w:szCs w:val="24"/>
                <w:lang w:eastAsia="en-GB"/>
              </w:rPr>
              <w:t xml:space="preserve"> - </w:t>
            </w:r>
            <w:r w:rsidR="00B34FBA" w:rsidRPr="00A50DB1">
              <w:rPr>
                <w:rFonts w:cs="Arial"/>
                <w:sz w:val="24"/>
                <w:szCs w:val="24"/>
                <w:lang w:eastAsia="en-GB"/>
              </w:rPr>
              <w:t>Reducing</w:t>
            </w:r>
            <w:r w:rsidR="000165FA" w:rsidRPr="00A50DB1">
              <w:rPr>
                <w:rFonts w:cs="Arial"/>
                <w:sz w:val="24"/>
                <w:szCs w:val="24"/>
                <w:lang w:eastAsia="en-GB"/>
              </w:rPr>
              <w:t xml:space="preserve"> fly tipping and littering strategy</w:t>
            </w:r>
          </w:p>
          <w:p w14:paraId="7E6BC551" w14:textId="077DB17C" w:rsidR="00A50DB1" w:rsidRDefault="00A50DB1" w:rsidP="000165FA">
            <w:pPr>
              <w:pStyle w:val="Infotext"/>
              <w:jc w:val="both"/>
              <w:rPr>
                <w:rFonts w:cs="Arial"/>
                <w:sz w:val="24"/>
                <w:szCs w:val="24"/>
                <w:lang w:eastAsia="en-GB"/>
              </w:rPr>
            </w:pPr>
          </w:p>
          <w:p w14:paraId="7C0E9BAA" w14:textId="02D5B2C4" w:rsidR="00A50DB1" w:rsidRPr="00A50DB1" w:rsidRDefault="00A50DB1" w:rsidP="000165FA">
            <w:pPr>
              <w:pStyle w:val="Infotext"/>
              <w:jc w:val="both"/>
              <w:rPr>
                <w:rFonts w:cs="Arial"/>
                <w:sz w:val="24"/>
                <w:szCs w:val="24"/>
                <w:lang w:eastAsia="en-GB"/>
              </w:rPr>
            </w:pPr>
            <w:r>
              <w:rPr>
                <w:rFonts w:cs="Arial"/>
                <w:sz w:val="24"/>
                <w:szCs w:val="24"/>
                <w:lang w:eastAsia="en-GB"/>
              </w:rPr>
              <w:t>Equalities Impact Assessment</w:t>
            </w:r>
          </w:p>
          <w:p w14:paraId="08A5DB75" w14:textId="77777777" w:rsidR="00C53099" w:rsidRPr="00A50DB1" w:rsidRDefault="00C53099" w:rsidP="00C53099">
            <w:pPr>
              <w:pStyle w:val="Infotext"/>
              <w:jc w:val="both"/>
              <w:rPr>
                <w:rFonts w:cs="Arial"/>
                <w:sz w:val="24"/>
                <w:szCs w:val="24"/>
                <w:lang w:eastAsia="en-GB"/>
              </w:rPr>
            </w:pPr>
          </w:p>
          <w:p w14:paraId="5DE0D1B9" w14:textId="77777777" w:rsidR="00C53099" w:rsidRPr="00A50DB1" w:rsidRDefault="00C53099" w:rsidP="00C53099">
            <w:pPr>
              <w:pStyle w:val="Infotext"/>
              <w:jc w:val="both"/>
              <w:rPr>
                <w:color w:val="FF0000"/>
                <w:sz w:val="24"/>
                <w:szCs w:val="24"/>
                <w:lang w:eastAsia="en-GB"/>
              </w:rPr>
            </w:pPr>
          </w:p>
        </w:tc>
      </w:tr>
    </w:tbl>
    <w:p w14:paraId="1E35751C" w14:textId="77777777" w:rsidR="006F6644" w:rsidRDefault="006F6644" w:rsidP="00A00D8C">
      <w:pPr>
        <w:spacing w:after="480"/>
        <w:jc w:val="both"/>
        <w:rPr>
          <w:rFonts w:cs="Arial"/>
        </w:rPr>
      </w:pPr>
    </w:p>
    <w:tbl>
      <w:tblPr>
        <w:tblW w:w="9639" w:type="dxa"/>
        <w:tblCellMar>
          <w:left w:w="10" w:type="dxa"/>
          <w:right w:w="10" w:type="dxa"/>
        </w:tblCellMar>
        <w:tblLook w:val="04A0" w:firstRow="1" w:lastRow="0" w:firstColumn="1" w:lastColumn="0" w:noHBand="0" w:noVBand="1"/>
      </w:tblPr>
      <w:tblGrid>
        <w:gridCol w:w="9639"/>
      </w:tblGrid>
      <w:tr w:rsidR="006F6644" w14:paraId="6FF0B9D3" w14:textId="77777777">
        <w:trPr>
          <w:tblHeader/>
        </w:trPr>
        <w:tc>
          <w:tcPr>
            <w:tcW w:w="9639" w:type="dxa"/>
            <w:tcBorders>
              <w:bottom w:val="single" w:sz="4" w:space="0" w:color="000000"/>
            </w:tcBorders>
            <w:shd w:val="clear" w:color="auto" w:fill="auto"/>
            <w:tcMar>
              <w:top w:w="0" w:type="dxa"/>
              <w:left w:w="108" w:type="dxa"/>
              <w:bottom w:w="0" w:type="dxa"/>
              <w:right w:w="108" w:type="dxa"/>
            </w:tcMar>
          </w:tcPr>
          <w:p w14:paraId="03DA7CC1" w14:textId="77777777" w:rsidR="006F6644" w:rsidRDefault="009E58FA" w:rsidP="00A00D8C">
            <w:pPr>
              <w:pStyle w:val="Heading2"/>
              <w:spacing w:after="240"/>
              <w:jc w:val="both"/>
            </w:pPr>
            <w:r>
              <w:lastRenderedPageBreak/>
              <w:t>Section 1 – Summary and Recommendations</w:t>
            </w:r>
          </w:p>
        </w:tc>
      </w:tr>
      <w:tr w:rsidR="006F6644" w14:paraId="1332192D" w14:textId="77777777">
        <w:trPr>
          <w:tblHeader/>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5B8F6" w14:textId="47D1120A" w:rsidR="006F6644" w:rsidRDefault="00714E06" w:rsidP="00A00D8C">
            <w:pPr>
              <w:jc w:val="both"/>
            </w:pPr>
            <w:r>
              <w:t>This report seeks approval to adopt a new strategy to tackle and reduce instances of fly tipping and littering in the Borough.</w:t>
            </w:r>
          </w:p>
          <w:p w14:paraId="396558A9" w14:textId="77777777" w:rsidR="006F6644" w:rsidRDefault="009E58FA" w:rsidP="00A00D8C">
            <w:pPr>
              <w:pStyle w:val="Heading3"/>
              <w:spacing w:before="240"/>
            </w:pPr>
            <w:r>
              <w:t>Recommendations.</w:t>
            </w:r>
          </w:p>
          <w:p w14:paraId="2A9A098D" w14:textId="0BEDD96E" w:rsidR="006F6644" w:rsidRDefault="009E58FA" w:rsidP="00A00D8C">
            <w:pPr>
              <w:jc w:val="both"/>
            </w:pPr>
            <w:r>
              <w:t xml:space="preserve">Cabinet </w:t>
            </w:r>
            <w:r w:rsidR="00FE34A7">
              <w:t>is</w:t>
            </w:r>
            <w:r>
              <w:t xml:space="preserve"> </w:t>
            </w:r>
            <w:r w:rsidR="00A50DB1">
              <w:t>requested</w:t>
            </w:r>
            <w:r>
              <w:t xml:space="preserve"> to:</w:t>
            </w:r>
          </w:p>
          <w:p w14:paraId="726D283C" w14:textId="77777777" w:rsidR="006F6644" w:rsidRDefault="006F6644" w:rsidP="00A00D8C">
            <w:pPr>
              <w:jc w:val="both"/>
            </w:pPr>
          </w:p>
          <w:p w14:paraId="2396AC30" w14:textId="5B525648" w:rsidR="006F6644" w:rsidRDefault="00A50DB1" w:rsidP="00A00D8C">
            <w:pPr>
              <w:spacing w:after="200" w:line="276" w:lineRule="auto"/>
              <w:contextualSpacing/>
              <w:jc w:val="both"/>
              <w:rPr>
                <w:szCs w:val="24"/>
              </w:rPr>
            </w:pPr>
            <w:r>
              <w:t>1). A</w:t>
            </w:r>
            <w:r w:rsidR="00241EC9">
              <w:t>pprove the</w:t>
            </w:r>
            <w:r w:rsidR="003C1D77">
              <w:t xml:space="preserve"> proposed fly-tipping </w:t>
            </w:r>
            <w:r w:rsidR="00BC6D4B">
              <w:t xml:space="preserve">and littering </w:t>
            </w:r>
            <w:r w:rsidR="003C1D77">
              <w:t>strategy.</w:t>
            </w:r>
          </w:p>
          <w:p w14:paraId="66586A81" w14:textId="77777777" w:rsidR="006F6644" w:rsidRDefault="006F6644" w:rsidP="00A00D8C">
            <w:pPr>
              <w:jc w:val="both"/>
            </w:pPr>
          </w:p>
          <w:p w14:paraId="68FAB220" w14:textId="77777777" w:rsidR="006F6644" w:rsidRDefault="009E58FA" w:rsidP="00A00D8C">
            <w:pPr>
              <w:pStyle w:val="Heading3"/>
              <w:ind w:left="0" w:firstLine="0"/>
            </w:pPr>
            <w:r w:rsidRPr="00A50DB1">
              <w:t xml:space="preserve">Reason: (for recommendations) </w:t>
            </w:r>
          </w:p>
          <w:p w14:paraId="60A40A1F" w14:textId="2B24197C" w:rsidR="006F6644" w:rsidRPr="00A50DB1" w:rsidRDefault="009E58FA" w:rsidP="00A50DB1">
            <w:pPr>
              <w:jc w:val="both"/>
              <w:rPr>
                <w:rFonts w:eastAsia="Arial" w:cs="Arial"/>
              </w:rPr>
            </w:pPr>
            <w:r w:rsidRPr="00A50DB1">
              <w:rPr>
                <w:rFonts w:eastAsia="Arial" w:cs="Arial"/>
              </w:rPr>
              <w:t>To continue the Council</w:t>
            </w:r>
            <w:r w:rsidR="008300E7" w:rsidRPr="00A50DB1">
              <w:rPr>
                <w:rFonts w:eastAsia="Arial" w:cs="Arial"/>
              </w:rPr>
              <w:t>’</w:t>
            </w:r>
            <w:r w:rsidRPr="00A50DB1">
              <w:rPr>
                <w:rFonts w:eastAsia="Arial" w:cs="Arial"/>
              </w:rPr>
              <w:t xml:space="preserve">s focus on reducing the incidences of fly tipping across the borough and to take enforcement action where appropriate. </w:t>
            </w:r>
          </w:p>
          <w:p w14:paraId="7BEECCC2" w14:textId="77777777" w:rsidR="006F6644" w:rsidRDefault="006F6644" w:rsidP="00D74143">
            <w:pPr>
              <w:pStyle w:val="ListParagraph"/>
              <w:jc w:val="both"/>
            </w:pPr>
          </w:p>
        </w:tc>
      </w:tr>
    </w:tbl>
    <w:p w14:paraId="0D92F2E0" w14:textId="1705B328" w:rsidR="006F6644" w:rsidRDefault="009E58FA" w:rsidP="00A00D8C">
      <w:pPr>
        <w:pStyle w:val="Heading2"/>
        <w:spacing w:before="480"/>
        <w:jc w:val="both"/>
      </w:pPr>
      <w:r>
        <w:t>Section 2 – Report</w:t>
      </w:r>
    </w:p>
    <w:p w14:paraId="1DAB3B9A" w14:textId="641562DF" w:rsidR="00D55BD3" w:rsidRDefault="009E58FA" w:rsidP="00A50DB1">
      <w:pPr>
        <w:pStyle w:val="Heading3"/>
        <w:spacing w:before="480" w:after="240"/>
        <w:rPr>
          <w:b w:val="0"/>
          <w:bCs w:val="0"/>
        </w:rPr>
      </w:pPr>
      <w:r>
        <w:t>2.1 Introduction</w:t>
      </w:r>
    </w:p>
    <w:p w14:paraId="03DA0590" w14:textId="7798F4F7" w:rsidR="00D55BD3" w:rsidRDefault="001C0DEE" w:rsidP="001C0DEE">
      <w:pPr>
        <w:ind w:left="720" w:hanging="720"/>
        <w:jc w:val="both"/>
      </w:pPr>
      <w:r>
        <w:t>2.1</w:t>
      </w:r>
      <w:r w:rsidR="00B84B06">
        <w:t>.1</w:t>
      </w:r>
      <w:r>
        <w:tab/>
      </w:r>
      <w:r w:rsidR="00D55BD3">
        <w:t>This report introduces the new fly-tipping strategy and provides members with the opportunity to comment and feedback on the current draft proposal to address the growing concern of the increase of fly</w:t>
      </w:r>
      <w:r w:rsidR="00A14579">
        <w:t xml:space="preserve"> </w:t>
      </w:r>
      <w:r w:rsidR="00D55BD3">
        <w:t>tipping incidents and the associated negative impact this has on the street environment.</w:t>
      </w:r>
    </w:p>
    <w:p w14:paraId="7D340BE4" w14:textId="77777777" w:rsidR="00D55BD3" w:rsidRDefault="00D55BD3" w:rsidP="00A00D8C">
      <w:pPr>
        <w:jc w:val="both"/>
      </w:pPr>
    </w:p>
    <w:p w14:paraId="634F59F5" w14:textId="48CFA493" w:rsidR="00A14579" w:rsidRDefault="001C0DEE" w:rsidP="001C0DEE">
      <w:pPr>
        <w:ind w:left="720" w:hanging="720"/>
        <w:jc w:val="both"/>
      </w:pPr>
      <w:r>
        <w:t>2.2</w:t>
      </w:r>
      <w:r w:rsidR="00B84B06">
        <w:t>.1</w:t>
      </w:r>
      <w:r>
        <w:tab/>
      </w:r>
      <w:r w:rsidR="00A14579">
        <w:t xml:space="preserve">A fly tip is rubbish left on the street (or other land) without arrangements for its collection and without agreement with the council. </w:t>
      </w:r>
      <w:proofErr w:type="gramStart"/>
      <w:r>
        <w:t>Th</w:t>
      </w:r>
      <w:r w:rsidR="00A14579">
        <w:t xml:space="preserve">e vast majority </w:t>
      </w:r>
      <w:r>
        <w:t>of</w:t>
      </w:r>
      <w:proofErr w:type="gramEnd"/>
      <w:r>
        <w:t xml:space="preserve"> waste </w:t>
      </w:r>
      <w:r w:rsidR="00D74143">
        <w:t>that is fly tipped is</w:t>
      </w:r>
      <w:r w:rsidR="00A14579">
        <w:t xml:space="preserve"> household waste</w:t>
      </w:r>
      <w:r w:rsidR="00D74143">
        <w:t>.</w:t>
      </w:r>
    </w:p>
    <w:p w14:paraId="4D091BB5" w14:textId="77777777" w:rsidR="00A14579" w:rsidRDefault="00A14579" w:rsidP="00A00D8C">
      <w:pPr>
        <w:jc w:val="both"/>
      </w:pPr>
    </w:p>
    <w:p w14:paraId="044A17CA" w14:textId="285301C4" w:rsidR="00A14579" w:rsidRDefault="00D74143" w:rsidP="00D74143">
      <w:pPr>
        <w:ind w:left="720" w:hanging="720"/>
        <w:jc w:val="both"/>
      </w:pPr>
      <w:r>
        <w:t>2.3</w:t>
      </w:r>
      <w:r w:rsidR="00B84B06">
        <w:t>.1</w:t>
      </w:r>
      <w:r>
        <w:tab/>
        <w:t xml:space="preserve">This </w:t>
      </w:r>
      <w:r w:rsidR="00D55BD3">
        <w:t xml:space="preserve">fly-tip strategy and supporting action plan is one element of the wider programme which </w:t>
      </w:r>
      <w:r>
        <w:t>p</w:t>
      </w:r>
      <w:r w:rsidR="00D55BD3">
        <w:t>laces focused attention</w:t>
      </w:r>
      <w:r>
        <w:t xml:space="preserve"> on </w:t>
      </w:r>
      <w:r w:rsidR="00A13CE8">
        <w:t xml:space="preserve">making </w:t>
      </w:r>
      <w:r w:rsidR="00A50DB1">
        <w:t>Harrow a</w:t>
      </w:r>
      <w:r w:rsidR="00B965FD">
        <w:t xml:space="preserve"> Borough that is c</w:t>
      </w:r>
      <w:r w:rsidR="00A13CE8">
        <w:t xml:space="preserve">lean and </w:t>
      </w:r>
      <w:r w:rsidR="00B965FD">
        <w:t>sa</w:t>
      </w:r>
      <w:r w:rsidR="00A13CE8">
        <w:t>fe.</w:t>
      </w:r>
    </w:p>
    <w:p w14:paraId="14DDAF4E" w14:textId="77777777" w:rsidR="00A14579" w:rsidRDefault="00A14579" w:rsidP="00A00D8C">
      <w:pPr>
        <w:jc w:val="both"/>
      </w:pPr>
    </w:p>
    <w:p w14:paraId="2E7CE0ED" w14:textId="6379F4C5" w:rsidR="00A14579" w:rsidRDefault="00A13CE8" w:rsidP="00A13CE8">
      <w:pPr>
        <w:ind w:left="720" w:hanging="720"/>
        <w:jc w:val="both"/>
      </w:pPr>
      <w:r>
        <w:t>2.4</w:t>
      </w:r>
      <w:r w:rsidR="00B84B06">
        <w:t>.1</w:t>
      </w:r>
      <w:r>
        <w:tab/>
        <w:t>There has</w:t>
      </w:r>
      <w:r w:rsidR="00D55BD3">
        <w:t xml:space="preserve"> been </w:t>
      </w:r>
      <w:r>
        <w:t>an</w:t>
      </w:r>
      <w:r w:rsidR="00D55BD3">
        <w:t xml:space="preserve"> increase in the volume of fly-tipped waste incidents across the borough</w:t>
      </w:r>
      <w:r>
        <w:t xml:space="preserve">.  </w:t>
      </w:r>
      <w:r w:rsidR="00D55BD3">
        <w:t xml:space="preserve">The waste deposited damages </w:t>
      </w:r>
      <w:r>
        <w:t>the</w:t>
      </w:r>
      <w:r w:rsidR="00D55BD3">
        <w:t xml:space="preserve"> environment and enjoyment </w:t>
      </w:r>
      <w:r>
        <w:t>of neighbourhoods</w:t>
      </w:r>
      <w:r w:rsidR="00D55BD3">
        <w:t xml:space="preserve"> is </w:t>
      </w:r>
      <w:r w:rsidR="00A87C20">
        <w:t>diminished.</w:t>
      </w:r>
      <w:r w:rsidR="00D55BD3">
        <w:t xml:space="preserve"> </w:t>
      </w:r>
    </w:p>
    <w:p w14:paraId="7958C4BD" w14:textId="77777777" w:rsidR="00A14579" w:rsidRDefault="00A14579" w:rsidP="002E2DDF">
      <w:pPr>
        <w:ind w:left="720" w:hanging="720"/>
        <w:jc w:val="both"/>
      </w:pPr>
    </w:p>
    <w:p w14:paraId="7AE11120" w14:textId="2827049A" w:rsidR="00A21A74" w:rsidRDefault="00A13CE8" w:rsidP="003D7CF6">
      <w:pPr>
        <w:ind w:left="720" w:hanging="720"/>
        <w:jc w:val="both"/>
      </w:pPr>
      <w:r w:rsidRPr="002E2DDF">
        <w:t>2.5</w:t>
      </w:r>
      <w:r w:rsidR="00B84B06">
        <w:t>.1</w:t>
      </w:r>
      <w:r w:rsidRPr="002E2DDF">
        <w:tab/>
      </w:r>
      <w:r w:rsidR="00D55BD3" w:rsidRPr="002E2DDF">
        <w:t>Since April</w:t>
      </w:r>
      <w:r w:rsidR="00A14579" w:rsidRPr="002E2DDF">
        <w:t xml:space="preserve"> 2022</w:t>
      </w:r>
      <w:r w:rsidR="00D55BD3" w:rsidRPr="002E2DDF">
        <w:t xml:space="preserve">, we have received over </w:t>
      </w:r>
      <w:r w:rsidR="002E2DDF" w:rsidRPr="002E2DDF">
        <w:t xml:space="preserve">10,000 </w:t>
      </w:r>
      <w:r w:rsidR="00D55BD3" w:rsidRPr="002E2DDF">
        <w:t xml:space="preserve">fly tipping </w:t>
      </w:r>
      <w:r w:rsidR="00A50DB1" w:rsidRPr="002E2DDF">
        <w:t>incident</w:t>
      </w:r>
      <w:r w:rsidR="00A50DB1">
        <w:t>s.</w:t>
      </w:r>
    </w:p>
    <w:p w14:paraId="4AA4742D" w14:textId="77777777" w:rsidR="003D7CF6" w:rsidRDefault="003D7CF6" w:rsidP="003D7CF6">
      <w:pPr>
        <w:ind w:left="720" w:hanging="720"/>
        <w:jc w:val="both"/>
      </w:pPr>
    </w:p>
    <w:p w14:paraId="1433ECB2" w14:textId="168F1A43" w:rsidR="00A53AB6" w:rsidRDefault="00A53AB6" w:rsidP="003D7CF6">
      <w:pPr>
        <w:ind w:left="720" w:hanging="720"/>
        <w:jc w:val="both"/>
      </w:pPr>
      <w:r>
        <w:t xml:space="preserve">2.6.1 </w:t>
      </w:r>
      <w:r w:rsidR="003D7CF6">
        <w:tab/>
        <w:t>The</w:t>
      </w:r>
      <w:r w:rsidR="003D7CF6" w:rsidRPr="003D7CF6">
        <w:t xml:space="preserve"> Harrow Corporate Plan gives a firm commitment to reducing the levels of fly tipping in Harrow</w:t>
      </w:r>
      <w:r w:rsidR="003D7CF6">
        <w:t>.  In the plan the</w:t>
      </w:r>
      <w:r>
        <w:t xml:space="preserve"> following flagship actions have been identified in relation to fly tipping:</w:t>
      </w:r>
    </w:p>
    <w:p w14:paraId="43C76B18" w14:textId="37240B77" w:rsidR="00A53AB6" w:rsidRDefault="00F267F2" w:rsidP="00F267F2">
      <w:pPr>
        <w:pStyle w:val="ListParagraph"/>
        <w:numPr>
          <w:ilvl w:val="0"/>
          <w:numId w:val="22"/>
        </w:numPr>
        <w:jc w:val="both"/>
      </w:pPr>
      <w:r>
        <w:t>I</w:t>
      </w:r>
      <w:r w:rsidR="00A53AB6">
        <w:t>nstall at least 15 mobile CCTV cameras in the areas of Harrow most targeted by fly-tippers to reduce the levels of dumping and to make the people who do this pay.</w:t>
      </w:r>
    </w:p>
    <w:p w14:paraId="726C3E70" w14:textId="77777777" w:rsidR="00F267F2" w:rsidRDefault="00F267F2" w:rsidP="00F267F2">
      <w:pPr>
        <w:pStyle w:val="ListParagraph"/>
        <w:numPr>
          <w:ilvl w:val="0"/>
          <w:numId w:val="22"/>
        </w:numPr>
        <w:jc w:val="both"/>
      </w:pPr>
      <w:r>
        <w:t xml:space="preserve">Identify unauthorised beds in sheds and other environmental issues through a new approach which includes heat maps. </w:t>
      </w:r>
    </w:p>
    <w:p w14:paraId="2289D328" w14:textId="6000DA34" w:rsidR="00F267F2" w:rsidRDefault="00F267F2" w:rsidP="00F267F2">
      <w:pPr>
        <w:pStyle w:val="ListParagraph"/>
        <w:numPr>
          <w:ilvl w:val="0"/>
          <w:numId w:val="22"/>
        </w:numPr>
        <w:jc w:val="both"/>
      </w:pPr>
      <w:r>
        <w:t xml:space="preserve">Hold at least four Weeks of Action, bringing together council and partners to deal with </w:t>
      </w:r>
      <w:proofErr w:type="gramStart"/>
      <w:r>
        <w:t>particular areas</w:t>
      </w:r>
      <w:proofErr w:type="gramEnd"/>
      <w:r>
        <w:t xml:space="preserve"> of anti-social behaviour and fly tipping.</w:t>
      </w:r>
    </w:p>
    <w:p w14:paraId="7FCB7E4D" w14:textId="3B3B8F95" w:rsidR="00A21A74" w:rsidRDefault="00EE61C6" w:rsidP="00EE61C6">
      <w:pPr>
        <w:ind w:left="720" w:hanging="720"/>
        <w:jc w:val="both"/>
      </w:pPr>
      <w:r>
        <w:lastRenderedPageBreak/>
        <w:t>2.7</w:t>
      </w:r>
      <w:r w:rsidR="00B84B06">
        <w:t>.1</w:t>
      </w:r>
      <w:r>
        <w:tab/>
      </w:r>
      <w:r w:rsidR="00095935">
        <w:t xml:space="preserve">The primary aim of the strategy is to align our approach in tackling </w:t>
      </w:r>
      <w:r>
        <w:t>fly tipping</w:t>
      </w:r>
      <w:r w:rsidR="00095935">
        <w:t xml:space="preserve">, not just through efficient and targeted enforcement but through wider engagement with service partners, community groups and stakeholders with the goal to provide an overall reduction in fly-tipping </w:t>
      </w:r>
      <w:r>
        <w:t xml:space="preserve">and littering </w:t>
      </w:r>
      <w:r w:rsidR="00095935">
        <w:t>incidents and an improved satisfaction of our residents regarding the cleanliness of the streets within their communities</w:t>
      </w:r>
    </w:p>
    <w:p w14:paraId="2D793255" w14:textId="77777777" w:rsidR="00A21A74" w:rsidRDefault="00A21A74" w:rsidP="00A00D8C">
      <w:pPr>
        <w:jc w:val="both"/>
      </w:pPr>
    </w:p>
    <w:p w14:paraId="6761E064" w14:textId="304C5FD1" w:rsidR="00A21A74" w:rsidRDefault="00EE61C6" w:rsidP="009F42A3">
      <w:pPr>
        <w:ind w:left="720" w:hanging="720"/>
        <w:jc w:val="both"/>
      </w:pPr>
      <w:r>
        <w:t>2.8</w:t>
      </w:r>
      <w:r w:rsidR="00B84B06">
        <w:t>.1</w:t>
      </w:r>
      <w:r>
        <w:tab/>
      </w:r>
      <w:r w:rsidR="00095935">
        <w:t>The main strands of focus within the strategy to enable the delivery of improvements are</w:t>
      </w:r>
      <w:r>
        <w:t>:</w:t>
      </w:r>
    </w:p>
    <w:p w14:paraId="26186B2E" w14:textId="2BB05B11" w:rsidR="00A21A74" w:rsidRPr="009F42A3" w:rsidRDefault="00095935" w:rsidP="009F42A3">
      <w:pPr>
        <w:pStyle w:val="ListParagraph"/>
        <w:numPr>
          <w:ilvl w:val="0"/>
          <w:numId w:val="21"/>
        </w:numPr>
        <w:suppressAutoHyphens w:val="0"/>
        <w:autoSpaceDN/>
        <w:spacing w:after="160" w:line="259" w:lineRule="auto"/>
        <w:contextualSpacing/>
        <w:jc w:val="both"/>
        <w:rPr>
          <w:rFonts w:cs="Arial"/>
        </w:rPr>
      </w:pPr>
      <w:r w:rsidRPr="009F42A3">
        <w:rPr>
          <w:rFonts w:cs="Arial"/>
        </w:rPr>
        <w:t xml:space="preserve">Early intervention – education, </w:t>
      </w:r>
      <w:proofErr w:type="gramStart"/>
      <w:r w:rsidRPr="009F42A3">
        <w:rPr>
          <w:rFonts w:cs="Arial"/>
        </w:rPr>
        <w:t>communication</w:t>
      </w:r>
      <w:proofErr w:type="gramEnd"/>
      <w:r w:rsidRPr="009F42A3">
        <w:rPr>
          <w:rFonts w:cs="Arial"/>
        </w:rPr>
        <w:t xml:space="preserve"> and engagement </w:t>
      </w:r>
    </w:p>
    <w:p w14:paraId="227C751D" w14:textId="52827FAF" w:rsidR="00A21A74" w:rsidRPr="009F42A3" w:rsidRDefault="00095935" w:rsidP="009F42A3">
      <w:pPr>
        <w:pStyle w:val="ListParagraph"/>
        <w:numPr>
          <w:ilvl w:val="0"/>
          <w:numId w:val="21"/>
        </w:numPr>
        <w:suppressAutoHyphens w:val="0"/>
        <w:autoSpaceDN/>
        <w:spacing w:after="160" w:line="259" w:lineRule="auto"/>
        <w:contextualSpacing/>
        <w:jc w:val="both"/>
        <w:rPr>
          <w:rFonts w:cs="Arial"/>
        </w:rPr>
      </w:pPr>
      <w:r w:rsidRPr="009F42A3">
        <w:rPr>
          <w:rFonts w:cs="Arial"/>
        </w:rPr>
        <w:t>Prevent reoccurrence –</w:t>
      </w:r>
      <w:r w:rsidR="00E76E44" w:rsidRPr="009F42A3">
        <w:rPr>
          <w:rFonts w:cs="Arial"/>
        </w:rPr>
        <w:t>Holistic action plans for hotspot areas</w:t>
      </w:r>
    </w:p>
    <w:p w14:paraId="5DE89CDB" w14:textId="091BFF9D" w:rsidR="00A21A74" w:rsidRPr="009F42A3" w:rsidRDefault="00095935" w:rsidP="009F42A3">
      <w:pPr>
        <w:pStyle w:val="ListParagraph"/>
        <w:numPr>
          <w:ilvl w:val="0"/>
          <w:numId w:val="21"/>
        </w:numPr>
        <w:suppressAutoHyphens w:val="0"/>
        <w:autoSpaceDN/>
        <w:spacing w:after="160" w:line="259" w:lineRule="auto"/>
        <w:contextualSpacing/>
        <w:jc w:val="both"/>
        <w:rPr>
          <w:rFonts w:cs="Arial"/>
        </w:rPr>
      </w:pPr>
      <w:r w:rsidRPr="009F42A3">
        <w:rPr>
          <w:rFonts w:cs="Arial"/>
        </w:rPr>
        <w:t xml:space="preserve">Targeted enforcement – </w:t>
      </w:r>
      <w:r w:rsidR="00E76E44" w:rsidRPr="009F42A3">
        <w:rPr>
          <w:rFonts w:cs="Arial"/>
        </w:rPr>
        <w:t xml:space="preserve">Intelligence lead appropriate </w:t>
      </w:r>
      <w:r w:rsidR="007276CB" w:rsidRPr="009F42A3">
        <w:rPr>
          <w:rFonts w:cs="Arial"/>
        </w:rPr>
        <w:t>enforcement</w:t>
      </w:r>
      <w:r w:rsidR="00E76E44" w:rsidRPr="009F42A3">
        <w:rPr>
          <w:rFonts w:cs="Arial"/>
        </w:rPr>
        <w:t xml:space="preserve"> action</w:t>
      </w:r>
    </w:p>
    <w:p w14:paraId="6FBB04A0" w14:textId="5BB5937D" w:rsidR="00A21A74" w:rsidRDefault="007276CB" w:rsidP="007276CB">
      <w:pPr>
        <w:ind w:left="720" w:hanging="720"/>
        <w:jc w:val="both"/>
      </w:pPr>
      <w:r>
        <w:t>2.9</w:t>
      </w:r>
      <w:r w:rsidR="00B84B06">
        <w:t>.1</w:t>
      </w:r>
      <w:r>
        <w:tab/>
      </w:r>
      <w:r w:rsidR="00095935">
        <w:t xml:space="preserve">The action plan will be the mechanism that will be reviewed through the year and will support the delivery of agreed actions. </w:t>
      </w:r>
    </w:p>
    <w:p w14:paraId="5877386D" w14:textId="77777777" w:rsidR="00210677" w:rsidRDefault="00210677" w:rsidP="007276CB">
      <w:pPr>
        <w:ind w:left="720" w:hanging="720"/>
        <w:jc w:val="both"/>
      </w:pPr>
    </w:p>
    <w:p w14:paraId="0E5C4611" w14:textId="0AE1D3C3" w:rsidR="00210677" w:rsidRDefault="00210677" w:rsidP="007276CB">
      <w:pPr>
        <w:ind w:left="720" w:hanging="720"/>
        <w:jc w:val="both"/>
      </w:pPr>
      <w:r>
        <w:t>2.10.1</w:t>
      </w:r>
      <w:r w:rsidRPr="00210677">
        <w:rPr>
          <w:rFonts w:eastAsia="Arial"/>
        </w:rPr>
        <w:t xml:space="preserve"> </w:t>
      </w:r>
      <w:r>
        <w:rPr>
          <w:rFonts w:eastAsia="Arial"/>
        </w:rPr>
        <w:t>It focuses on increased enforcement and compliance work at the same time as an increase in communications to residents and the public that fly tipping is an environmental crime and socially unacceptable.  The plan has been created based on the resources provided by the priority enforcement team.</w:t>
      </w:r>
    </w:p>
    <w:p w14:paraId="38E20721" w14:textId="77777777" w:rsidR="00A21A74" w:rsidRDefault="00A21A74" w:rsidP="00A00D8C">
      <w:pPr>
        <w:jc w:val="both"/>
      </w:pPr>
    </w:p>
    <w:p w14:paraId="1C4E2E17" w14:textId="3846E027" w:rsidR="00095935" w:rsidRDefault="007276CB" w:rsidP="007276CB">
      <w:pPr>
        <w:ind w:left="709" w:hanging="709"/>
        <w:jc w:val="both"/>
      </w:pPr>
      <w:r>
        <w:t>2.1</w:t>
      </w:r>
      <w:r w:rsidR="00210677">
        <w:t>1</w:t>
      </w:r>
      <w:r w:rsidR="00B84B06">
        <w:t>.1</w:t>
      </w:r>
      <w:r>
        <w:tab/>
      </w:r>
      <w:r w:rsidR="00095935">
        <w:t xml:space="preserve">The success of the strategy will be measured </w:t>
      </w:r>
      <w:r w:rsidR="00A21A74">
        <w:t>by</w:t>
      </w:r>
      <w:r w:rsidR="009F42A3">
        <w:t>:</w:t>
      </w:r>
    </w:p>
    <w:p w14:paraId="3BBE8602" w14:textId="2D3F53EF" w:rsidR="00CA0298" w:rsidRDefault="00CA0298" w:rsidP="00CA0298">
      <w:pPr>
        <w:pStyle w:val="ListParagraph"/>
        <w:numPr>
          <w:ilvl w:val="0"/>
          <w:numId w:val="21"/>
        </w:numPr>
        <w:suppressAutoHyphens w:val="0"/>
        <w:autoSpaceDN/>
        <w:spacing w:after="160" w:line="259" w:lineRule="auto"/>
        <w:contextualSpacing/>
        <w:jc w:val="both"/>
        <w:rPr>
          <w:rFonts w:cs="Arial"/>
        </w:rPr>
      </w:pPr>
      <w:r>
        <w:rPr>
          <w:rFonts w:cs="Arial"/>
        </w:rPr>
        <w:t>A reduction in the volumes of reported fly tipping and littering</w:t>
      </w:r>
    </w:p>
    <w:p w14:paraId="6E772BD2" w14:textId="77777777" w:rsidR="00CA0298" w:rsidRDefault="00CA0298" w:rsidP="00CA0298">
      <w:pPr>
        <w:pStyle w:val="ListParagraph"/>
        <w:numPr>
          <w:ilvl w:val="0"/>
          <w:numId w:val="21"/>
        </w:numPr>
        <w:suppressAutoHyphens w:val="0"/>
        <w:autoSpaceDN/>
        <w:spacing w:after="160" w:line="259" w:lineRule="auto"/>
        <w:contextualSpacing/>
        <w:jc w:val="both"/>
        <w:rPr>
          <w:rFonts w:cs="Arial"/>
        </w:rPr>
      </w:pPr>
      <w:r>
        <w:rPr>
          <w:rFonts w:cs="Arial"/>
        </w:rPr>
        <w:t xml:space="preserve">Enforcement Actions Taken: </w:t>
      </w:r>
      <w:r w:rsidRPr="006E65A6">
        <w:rPr>
          <w:rFonts w:cs="Arial"/>
        </w:rPr>
        <w:t xml:space="preserve">Fixed Penalty Notices (FPNs) issued </w:t>
      </w:r>
    </w:p>
    <w:p w14:paraId="6CD8F9E4" w14:textId="77777777" w:rsidR="00CA0298" w:rsidRPr="006E65A6" w:rsidRDefault="00CA0298" w:rsidP="00CA0298">
      <w:pPr>
        <w:pStyle w:val="ListParagraph"/>
        <w:numPr>
          <w:ilvl w:val="0"/>
          <w:numId w:val="21"/>
        </w:numPr>
        <w:suppressAutoHyphens w:val="0"/>
        <w:autoSpaceDN/>
        <w:spacing w:after="160" w:line="259" w:lineRule="auto"/>
        <w:contextualSpacing/>
        <w:jc w:val="both"/>
        <w:rPr>
          <w:rFonts w:cs="Arial"/>
        </w:rPr>
      </w:pPr>
      <w:r>
        <w:rPr>
          <w:rFonts w:cs="Arial"/>
        </w:rPr>
        <w:t>Fixed penalties Notices paid</w:t>
      </w:r>
    </w:p>
    <w:p w14:paraId="360D6A94" w14:textId="7245A6A3" w:rsidR="00CA0298" w:rsidRPr="00B84B06" w:rsidRDefault="00CA0298" w:rsidP="009F42A3">
      <w:pPr>
        <w:pStyle w:val="ListParagraph"/>
        <w:numPr>
          <w:ilvl w:val="0"/>
          <w:numId w:val="21"/>
        </w:numPr>
        <w:suppressAutoHyphens w:val="0"/>
        <w:autoSpaceDN/>
        <w:spacing w:after="160" w:line="259" w:lineRule="auto"/>
        <w:contextualSpacing/>
        <w:jc w:val="both"/>
        <w:rPr>
          <w:b/>
          <w:bCs/>
        </w:rPr>
      </w:pPr>
      <w:r w:rsidRPr="00B84B06">
        <w:rPr>
          <w:rFonts w:cs="Arial"/>
        </w:rPr>
        <w:t>Reside</w:t>
      </w:r>
      <w:r w:rsidR="00B84B06" w:rsidRPr="00B84B06">
        <w:rPr>
          <w:rFonts w:cs="Arial"/>
        </w:rPr>
        <w:t>n</w:t>
      </w:r>
      <w:r w:rsidRPr="00B84B06">
        <w:rPr>
          <w:rFonts w:cs="Arial"/>
        </w:rPr>
        <w:t>t satisfaction with fly-tip removal</w:t>
      </w:r>
    </w:p>
    <w:p w14:paraId="3D7FBE1D" w14:textId="2539AC2E" w:rsidR="00BE5405" w:rsidRDefault="00B55EEE" w:rsidP="009F42A3">
      <w:pPr>
        <w:pStyle w:val="Heading3"/>
        <w:spacing w:before="480" w:after="240"/>
      </w:pPr>
      <w:r w:rsidRPr="003117A7">
        <w:t xml:space="preserve">2.2 </w:t>
      </w:r>
      <w:r>
        <w:tab/>
      </w:r>
      <w:r w:rsidRPr="003117A7">
        <w:t>Options considered</w:t>
      </w:r>
    </w:p>
    <w:p w14:paraId="35AF518F" w14:textId="3B868B0B" w:rsidR="00A81F98" w:rsidRPr="00A81F98" w:rsidRDefault="00B84B06" w:rsidP="00210677">
      <w:pPr>
        <w:ind w:left="709" w:hanging="709"/>
        <w:jc w:val="both"/>
      </w:pPr>
      <w:r>
        <w:t>2.2.1</w:t>
      </w:r>
      <w:r>
        <w:tab/>
      </w:r>
      <w:r w:rsidR="00A81F98" w:rsidRPr="00A81F98">
        <w:t>Do nothing. There is clear ambition in H</w:t>
      </w:r>
      <w:r w:rsidR="003811A3" w:rsidRPr="003811A3">
        <w:t>arrow</w:t>
      </w:r>
      <w:r w:rsidR="00A81F98" w:rsidRPr="00A81F98">
        <w:t xml:space="preserve"> for a cleaner environment, as captured in the new</w:t>
      </w:r>
      <w:r w:rsidR="006C76B8">
        <w:t xml:space="preserve"> Corporate </w:t>
      </w:r>
      <w:r w:rsidR="00A81F98" w:rsidRPr="00A81F98">
        <w:t xml:space="preserve">Plan’s </w:t>
      </w:r>
      <w:r w:rsidR="003811A3" w:rsidRPr="003811A3">
        <w:t>clean and</w:t>
      </w:r>
      <w:r w:rsidR="006C76B8">
        <w:t xml:space="preserve"> </w:t>
      </w:r>
      <w:r w:rsidR="003811A3" w:rsidRPr="003811A3">
        <w:t>safe priority</w:t>
      </w:r>
      <w:r w:rsidR="00A81F98" w:rsidRPr="00A81F98">
        <w:t xml:space="preserve">. Doing nothing to tackle the issue of fly tipping </w:t>
      </w:r>
      <w:r w:rsidR="006C76B8">
        <w:t xml:space="preserve">and littering </w:t>
      </w:r>
      <w:r w:rsidR="00A81F98" w:rsidRPr="00A81F98">
        <w:t>would not be consistent with this level of ambition.</w:t>
      </w:r>
    </w:p>
    <w:p w14:paraId="68AD2E1B" w14:textId="0B53D2D7" w:rsidR="00BE5405" w:rsidRPr="005C6FDC" w:rsidRDefault="00BE5405" w:rsidP="009F42A3">
      <w:pPr>
        <w:pStyle w:val="Heading3"/>
        <w:spacing w:before="480" w:after="240"/>
      </w:pPr>
      <w:r>
        <w:t>2.3.</w:t>
      </w:r>
      <w:r>
        <w:tab/>
      </w:r>
      <w:r w:rsidRPr="00A00D8C">
        <w:t>Perf</w:t>
      </w:r>
      <w:r w:rsidR="006C76B8">
        <w:t>o</w:t>
      </w:r>
      <w:r w:rsidRPr="00A00D8C">
        <w:t>rmance I</w:t>
      </w:r>
      <w:r w:rsidR="005D2315">
        <w:t>mplications</w:t>
      </w:r>
    </w:p>
    <w:p w14:paraId="56CEBE43" w14:textId="77777777" w:rsidR="00BE5405" w:rsidRPr="00A00D8C" w:rsidRDefault="00BE5405" w:rsidP="00BE5405">
      <w:pPr>
        <w:tabs>
          <w:tab w:val="left" w:pos="7245"/>
        </w:tabs>
        <w:jc w:val="both"/>
        <w:rPr>
          <w:i/>
          <w:iCs/>
        </w:rPr>
      </w:pPr>
    </w:p>
    <w:p w14:paraId="30779E75" w14:textId="77777777" w:rsidR="005D2315" w:rsidRPr="00F67C8F" w:rsidRDefault="00210677" w:rsidP="005D2315">
      <w:pPr>
        <w:jc w:val="both"/>
        <w:rPr>
          <w:rFonts w:eastAsia="Arial" w:cs="Arial"/>
        </w:rPr>
      </w:pPr>
      <w:r>
        <w:rPr>
          <w:b/>
          <w:bCs/>
        </w:rPr>
        <w:t>2.3.1</w:t>
      </w:r>
      <w:r w:rsidR="00035953">
        <w:rPr>
          <w:b/>
          <w:bCs/>
        </w:rPr>
        <w:tab/>
      </w:r>
      <w:r w:rsidR="005D2315">
        <w:t>There are no performance implications.</w:t>
      </w:r>
    </w:p>
    <w:p w14:paraId="387BB9E0" w14:textId="087AD310" w:rsidR="006F6644" w:rsidRPr="005C6FDC" w:rsidRDefault="00BE5405" w:rsidP="009F42A3">
      <w:pPr>
        <w:pStyle w:val="Heading3"/>
        <w:spacing w:before="480" w:after="240"/>
      </w:pPr>
      <w:r>
        <w:t>2.4</w:t>
      </w:r>
      <w:r w:rsidR="00CA6F5C">
        <w:tab/>
      </w:r>
      <w:r w:rsidR="009E58FA" w:rsidRPr="00A00D8C">
        <w:t>Environmental Implications</w:t>
      </w:r>
    </w:p>
    <w:p w14:paraId="348AAD5B" w14:textId="77777777" w:rsidR="00F67C8F" w:rsidRDefault="00F67C8F" w:rsidP="00A00D8C">
      <w:pPr>
        <w:tabs>
          <w:tab w:val="left" w:pos="7245"/>
        </w:tabs>
        <w:spacing w:line="254" w:lineRule="auto"/>
        <w:jc w:val="both"/>
        <w:rPr>
          <w:rFonts w:eastAsia="Arial" w:cs="Arial"/>
        </w:rPr>
      </w:pPr>
    </w:p>
    <w:p w14:paraId="27BEAE63" w14:textId="5F57BF9F" w:rsidR="00CA6F5C" w:rsidRDefault="00CA6F5C" w:rsidP="00CA6F5C">
      <w:pPr>
        <w:autoSpaceDE w:val="0"/>
        <w:adjustRightInd w:val="0"/>
        <w:ind w:left="720" w:hanging="720"/>
        <w:rPr>
          <w:rFonts w:cs="Arial"/>
          <w:szCs w:val="24"/>
        </w:rPr>
      </w:pPr>
      <w:r>
        <w:rPr>
          <w:rFonts w:cs="Arial"/>
          <w:szCs w:val="24"/>
        </w:rPr>
        <w:t>2.4.1</w:t>
      </w:r>
      <w:r>
        <w:rPr>
          <w:rFonts w:cs="Arial"/>
          <w:szCs w:val="24"/>
        </w:rPr>
        <w:tab/>
      </w:r>
      <w:r w:rsidRPr="00996C16">
        <w:rPr>
          <w:rFonts w:cs="Arial"/>
          <w:szCs w:val="24"/>
        </w:rPr>
        <w:t xml:space="preserve">The </w:t>
      </w:r>
      <w:r>
        <w:rPr>
          <w:rFonts w:cs="Arial"/>
          <w:szCs w:val="24"/>
        </w:rPr>
        <w:t>strategy is</w:t>
      </w:r>
      <w:r w:rsidRPr="00996C16">
        <w:rPr>
          <w:rFonts w:cs="Arial"/>
          <w:szCs w:val="24"/>
        </w:rPr>
        <w:t xml:space="preserve"> expected to have a hugely positive impact on the Environment, by putting in </w:t>
      </w:r>
      <w:r>
        <w:rPr>
          <w:rFonts w:cs="Arial"/>
          <w:szCs w:val="24"/>
        </w:rPr>
        <w:t>place and action plan</w:t>
      </w:r>
      <w:r w:rsidRPr="00996C16">
        <w:rPr>
          <w:rFonts w:cs="Arial"/>
          <w:szCs w:val="24"/>
        </w:rPr>
        <w:t xml:space="preserve"> that addresses </w:t>
      </w:r>
      <w:r>
        <w:rPr>
          <w:rFonts w:cs="Arial"/>
          <w:szCs w:val="24"/>
        </w:rPr>
        <w:t>fly tipping and littering.</w:t>
      </w:r>
    </w:p>
    <w:p w14:paraId="445F2B93" w14:textId="12178710" w:rsidR="00601DDB" w:rsidRDefault="00601DDB" w:rsidP="00CA6F5C">
      <w:pPr>
        <w:autoSpaceDE w:val="0"/>
        <w:adjustRightInd w:val="0"/>
        <w:ind w:left="720" w:hanging="720"/>
        <w:rPr>
          <w:rFonts w:cs="Arial"/>
          <w:szCs w:val="24"/>
        </w:rPr>
      </w:pPr>
    </w:p>
    <w:p w14:paraId="2BA5306E" w14:textId="77777777" w:rsidR="00601DDB" w:rsidRDefault="00601DDB" w:rsidP="00CA6F5C">
      <w:pPr>
        <w:autoSpaceDE w:val="0"/>
        <w:adjustRightInd w:val="0"/>
        <w:ind w:left="720" w:hanging="720"/>
        <w:rPr>
          <w:rFonts w:cs="Arial"/>
          <w:szCs w:val="24"/>
        </w:rPr>
      </w:pPr>
    </w:p>
    <w:p w14:paraId="5E86E095" w14:textId="49908B82" w:rsidR="006F6644" w:rsidRPr="005C6FDC" w:rsidRDefault="00BE5405" w:rsidP="009F42A3">
      <w:pPr>
        <w:pStyle w:val="Heading3"/>
        <w:spacing w:before="480" w:after="240"/>
      </w:pPr>
      <w:r>
        <w:lastRenderedPageBreak/>
        <w:t xml:space="preserve">2.5 </w:t>
      </w:r>
      <w:r w:rsidR="009F42A3">
        <w:tab/>
      </w:r>
      <w:r w:rsidR="009E58FA" w:rsidRPr="00A00D8C">
        <w:t>Data Protection Implications</w:t>
      </w:r>
    </w:p>
    <w:p w14:paraId="77628A85" w14:textId="22F23398" w:rsidR="006F6644" w:rsidRPr="00C8022F" w:rsidRDefault="009E58FA" w:rsidP="00A00D8C">
      <w:pPr>
        <w:spacing w:line="254" w:lineRule="auto"/>
        <w:jc w:val="both"/>
      </w:pPr>
      <w:r w:rsidRPr="00A00D8C">
        <w:t>There are no data protection implications from this report.</w:t>
      </w:r>
      <w:r w:rsidRPr="00A00D8C">
        <w:rPr>
          <w:rStyle w:val="normaltextrun"/>
          <w:rFonts w:cs="Arial"/>
        </w:rPr>
        <w:t> </w:t>
      </w:r>
      <w:r w:rsidRPr="005C6FDC">
        <w:rPr>
          <w:rStyle w:val="eop"/>
          <w:rFonts w:cs="Arial"/>
        </w:rPr>
        <w:t> </w:t>
      </w:r>
    </w:p>
    <w:p w14:paraId="1A68FAB8" w14:textId="4944C647" w:rsidR="006F6644" w:rsidRDefault="00BE5405" w:rsidP="00A00D8C">
      <w:pPr>
        <w:pStyle w:val="Heading3"/>
        <w:spacing w:before="480" w:after="240"/>
      </w:pPr>
      <w:r>
        <w:t xml:space="preserve">2.6 </w:t>
      </w:r>
      <w:r w:rsidR="009F42A3">
        <w:tab/>
      </w:r>
      <w:r w:rsidR="009E58FA">
        <w:t>Risk Management Implications</w:t>
      </w:r>
    </w:p>
    <w:p w14:paraId="380B7DE7" w14:textId="77777777" w:rsidR="006F6644" w:rsidRDefault="009E58FA" w:rsidP="00A00D8C">
      <w:pPr>
        <w:tabs>
          <w:tab w:val="left" w:pos="5610"/>
        </w:tabs>
        <w:ind w:right="81"/>
        <w:jc w:val="both"/>
      </w:pPr>
      <w:bookmarkStart w:id="0" w:name="_Hlk60923477"/>
      <w:bookmarkStart w:id="1" w:name="_Hlk60922991"/>
      <w:bookmarkStart w:id="2" w:name="_Hlk60923939"/>
      <w:r>
        <w:rPr>
          <w:rFonts w:cs="Arial"/>
          <w:lang w:val="en-US"/>
        </w:rPr>
        <w:t xml:space="preserve">Risks included on corporate or directorate risk </w:t>
      </w:r>
      <w:proofErr w:type="gramStart"/>
      <w:r>
        <w:rPr>
          <w:rFonts w:cs="Arial"/>
          <w:lang w:val="en-US"/>
        </w:rPr>
        <w:t>register?</w:t>
      </w:r>
      <w:proofErr w:type="gramEnd"/>
      <w:r>
        <w:rPr>
          <w:rFonts w:cs="Arial"/>
          <w:lang w:val="en-US"/>
        </w:rPr>
        <w:t xml:space="preserve"> </w:t>
      </w:r>
      <w:r>
        <w:rPr>
          <w:rFonts w:cs="Arial"/>
          <w:b/>
          <w:bCs/>
          <w:lang w:val="en-US"/>
        </w:rPr>
        <w:t>No</w:t>
      </w:r>
      <w:r>
        <w:rPr>
          <w:rFonts w:cs="Arial"/>
          <w:lang w:val="en-US"/>
        </w:rPr>
        <w:t xml:space="preserve"> </w:t>
      </w:r>
    </w:p>
    <w:p w14:paraId="2BE9DE5C" w14:textId="77777777" w:rsidR="006F6644" w:rsidRDefault="009E58FA" w:rsidP="00A00D8C">
      <w:pPr>
        <w:ind w:left="-142" w:right="141"/>
        <w:jc w:val="both"/>
        <w:rPr>
          <w:rFonts w:cs="Arial"/>
          <w:szCs w:val="24"/>
          <w:lang w:val="en-US" w:eastAsia="en-GB"/>
        </w:rPr>
      </w:pPr>
      <w:r>
        <w:rPr>
          <w:rFonts w:cs="Arial"/>
          <w:szCs w:val="24"/>
          <w:lang w:val="en-US" w:eastAsia="en-GB"/>
        </w:rPr>
        <w:t xml:space="preserve">  </w:t>
      </w:r>
    </w:p>
    <w:p w14:paraId="46044849" w14:textId="52995129" w:rsidR="006F6644" w:rsidRDefault="009E58FA" w:rsidP="00A00D8C">
      <w:pPr>
        <w:ind w:left="-142" w:right="141" w:firstLine="142"/>
        <w:jc w:val="both"/>
      </w:pPr>
      <w:r>
        <w:rPr>
          <w:rFonts w:cs="Arial"/>
          <w:lang w:val="en-US" w:eastAsia="en-GB"/>
        </w:rPr>
        <w:t xml:space="preserve">Separate risk register in place? </w:t>
      </w:r>
      <w:r w:rsidR="00EF3387">
        <w:rPr>
          <w:rFonts w:cs="Arial"/>
          <w:b/>
          <w:bCs/>
          <w:lang w:val="en-US" w:eastAsia="en-GB"/>
        </w:rPr>
        <w:t>No</w:t>
      </w:r>
    </w:p>
    <w:p w14:paraId="2D5602B2" w14:textId="77777777" w:rsidR="006F6644" w:rsidRDefault="006F6644" w:rsidP="00A00D8C">
      <w:pPr>
        <w:tabs>
          <w:tab w:val="left" w:pos="5610"/>
        </w:tabs>
        <w:ind w:left="567" w:right="81" w:hanging="567"/>
        <w:jc w:val="both"/>
      </w:pPr>
    </w:p>
    <w:p w14:paraId="57B228E6" w14:textId="77777777" w:rsidR="006F6644" w:rsidRDefault="009E58FA" w:rsidP="00A00D8C">
      <w:pPr>
        <w:tabs>
          <w:tab w:val="left" w:pos="5610"/>
        </w:tabs>
        <w:ind w:right="81"/>
        <w:jc w:val="both"/>
        <w:rPr>
          <w:rFonts w:cs="Arial"/>
          <w:b/>
          <w:bCs/>
          <w:lang w:val="en-US" w:eastAsia="en-GB"/>
        </w:rPr>
      </w:pPr>
      <w:r>
        <w:t xml:space="preserve">The relevant risks contained in the register are attached/summarised below. </w:t>
      </w:r>
      <w:r>
        <w:rPr>
          <w:rFonts w:cs="Arial"/>
          <w:b/>
          <w:bCs/>
          <w:lang w:val="en-US" w:eastAsia="en-GB"/>
        </w:rPr>
        <w:t xml:space="preserve">n/a </w:t>
      </w:r>
    </w:p>
    <w:p w14:paraId="3EDF46BA" w14:textId="77777777" w:rsidR="00EF3387" w:rsidRDefault="00EF3387" w:rsidP="00A00D8C">
      <w:pPr>
        <w:tabs>
          <w:tab w:val="left" w:pos="5610"/>
        </w:tabs>
        <w:ind w:right="81"/>
        <w:jc w:val="both"/>
      </w:pPr>
    </w:p>
    <w:p w14:paraId="68D7EF45" w14:textId="77777777" w:rsidR="006F6644" w:rsidRDefault="009E58FA" w:rsidP="00A00D8C">
      <w:pPr>
        <w:jc w:val="both"/>
      </w:pPr>
      <w:r>
        <w:t xml:space="preserve">The following key risks should be </w:t>
      </w:r>
      <w:proofErr w:type="gramStart"/>
      <w:r>
        <w:t>taken into account</w:t>
      </w:r>
      <w:proofErr w:type="gramEnd"/>
      <w:r>
        <w:t xml:space="preserve"> when agreeing the recommendations in this report:</w:t>
      </w:r>
    </w:p>
    <w:p w14:paraId="3F03239A" w14:textId="77777777" w:rsidR="006F6644" w:rsidRDefault="006F6644" w:rsidP="00A00D8C">
      <w:pPr>
        <w:ind w:left="567" w:right="141" w:hanging="567"/>
        <w:jc w:val="both"/>
        <w:rPr>
          <w:rFonts w:cs="Arial"/>
          <w:szCs w:val="24"/>
          <w:lang w:val="en-US" w:eastAsia="en-GB"/>
        </w:rPr>
      </w:pPr>
    </w:p>
    <w:tbl>
      <w:tblPr>
        <w:tblW w:w="8635" w:type="dxa"/>
        <w:tblCellMar>
          <w:left w:w="10" w:type="dxa"/>
          <w:right w:w="10" w:type="dxa"/>
        </w:tblCellMar>
        <w:tblLook w:val="04A0" w:firstRow="1" w:lastRow="0" w:firstColumn="1" w:lastColumn="0" w:noHBand="0" w:noVBand="1"/>
      </w:tblPr>
      <w:tblGrid>
        <w:gridCol w:w="3267"/>
        <w:gridCol w:w="3298"/>
        <w:gridCol w:w="2070"/>
      </w:tblGrid>
      <w:tr w:rsidR="006F6644" w14:paraId="6D20B430" w14:textId="77777777">
        <w:trPr>
          <w:tblHeader/>
        </w:trPr>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bookmarkEnd w:id="0"/>
          <w:p w14:paraId="7679963F" w14:textId="77777777" w:rsidR="006F6644" w:rsidRDefault="009E58FA" w:rsidP="00A00D8C">
            <w:pPr>
              <w:ind w:right="141"/>
              <w:jc w:val="both"/>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5DDC8" w14:textId="77777777" w:rsidR="006F6644" w:rsidRDefault="009E58FA" w:rsidP="00A00D8C">
            <w:pPr>
              <w:ind w:right="141"/>
              <w:jc w:val="both"/>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9A14E6" w14:textId="77777777" w:rsidR="006F6644" w:rsidRDefault="009E58FA" w:rsidP="00A00D8C">
            <w:pPr>
              <w:ind w:left="171" w:right="141"/>
              <w:jc w:val="both"/>
              <w:rPr>
                <w:rFonts w:cs="Arial"/>
                <w:b/>
                <w:bCs/>
                <w:szCs w:val="24"/>
                <w:lang w:val="en-US" w:eastAsia="en-GB"/>
              </w:rPr>
            </w:pPr>
            <w:r>
              <w:rPr>
                <w:rFonts w:cs="Arial"/>
                <w:b/>
                <w:bCs/>
                <w:szCs w:val="24"/>
                <w:lang w:val="en-US" w:eastAsia="en-GB"/>
              </w:rPr>
              <w:t>RAG Status</w:t>
            </w:r>
          </w:p>
        </w:tc>
      </w:tr>
      <w:tr w:rsidR="006F6644" w14:paraId="189D6BA5" w14:textId="77777777" w:rsidTr="00AC6E64">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D805D" w14:textId="7339550F" w:rsidR="006F6644" w:rsidRPr="008236ED" w:rsidRDefault="00CA6F5C" w:rsidP="00A00D8C">
            <w:pPr>
              <w:ind w:right="141"/>
              <w:jc w:val="both"/>
              <w:rPr>
                <w:lang w:val="en-US"/>
              </w:rPr>
            </w:pPr>
            <w:r>
              <w:rPr>
                <w:lang w:val="en-US"/>
              </w:rPr>
              <w:t xml:space="preserve">The FPN revenue </w:t>
            </w:r>
            <w:r w:rsidR="00221C7E">
              <w:rPr>
                <w:lang w:val="en-US"/>
              </w:rPr>
              <w:t xml:space="preserve">does not fully fund the officers in the priority </w:t>
            </w:r>
            <w:r w:rsidR="00D859E9">
              <w:rPr>
                <w:lang w:val="en-US"/>
              </w:rPr>
              <w:t>enforcement</w:t>
            </w:r>
            <w:r w:rsidR="00221C7E">
              <w:rPr>
                <w:lang w:val="en-US"/>
              </w:rPr>
              <w:t xml:space="preserve"> team.</w:t>
            </w:r>
          </w:p>
        </w:tc>
        <w:tc>
          <w:tcPr>
            <w:tcW w:w="3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A858F" w14:textId="7AE04D6E" w:rsidR="006F6644" w:rsidRDefault="00221C7E" w:rsidP="00A00D8C">
            <w:pPr>
              <w:ind w:right="141"/>
              <w:jc w:val="both"/>
              <w:rPr>
                <w:lang w:val="en-US"/>
              </w:rPr>
            </w:pPr>
            <w:r>
              <w:rPr>
                <w:lang w:val="en-US"/>
              </w:rPr>
              <w:t xml:space="preserve">The trial which took place in 22/23 proved that the team could be </w:t>
            </w:r>
            <w:r w:rsidR="00AC3CA5">
              <w:rPr>
                <w:lang w:val="en-US"/>
              </w:rPr>
              <w:t>self-funded</w:t>
            </w:r>
            <w:r>
              <w:rPr>
                <w:lang w:val="en-US"/>
              </w:rPr>
              <w:t xml:space="preserve"> on the </w:t>
            </w:r>
            <w:r w:rsidR="00D859E9">
              <w:rPr>
                <w:lang w:val="en-US"/>
              </w:rPr>
              <w:t xml:space="preserve">fines paid.  This will be closely monitored to ensure this continues with resources increase or reduced in line with the </w:t>
            </w:r>
            <w:r w:rsidR="00AC3CA5">
              <w:rPr>
                <w:lang w:val="en-US"/>
              </w:rPr>
              <w:t>payment</w:t>
            </w:r>
            <w:r w:rsidR="00993900">
              <w:rPr>
                <w:lang w:val="en-US"/>
              </w:rPr>
              <w:t>s received.</w:t>
            </w:r>
          </w:p>
          <w:p w14:paraId="17C4F133" w14:textId="77777777" w:rsidR="006F6644" w:rsidRDefault="006F6644" w:rsidP="00A00D8C">
            <w:pPr>
              <w:ind w:right="141"/>
              <w:jc w:val="both"/>
              <w:rPr>
                <w:lang w:val="en-US"/>
              </w:rPr>
            </w:pPr>
          </w:p>
          <w:p w14:paraId="4442B81C" w14:textId="7965E227" w:rsidR="00AC6E64" w:rsidRDefault="00AC6E64" w:rsidP="00A00D8C">
            <w:pPr>
              <w:ind w:right="141"/>
              <w:jc w:val="both"/>
              <w:rPr>
                <w:lang w:val="en-US"/>
              </w:rPr>
            </w:pPr>
            <w:r>
              <w:rPr>
                <w:lang w:val="en-US"/>
              </w:rPr>
              <w:t>A small fund will be maintained to cover if the revenue is less than expected in once month.</w:t>
            </w:r>
          </w:p>
        </w:tc>
        <w:tc>
          <w:tcPr>
            <w:tcW w:w="2070"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 w:type="dxa"/>
              <w:bottom w:w="0" w:type="dxa"/>
              <w:right w:w="10" w:type="dxa"/>
            </w:tcMar>
          </w:tcPr>
          <w:p w14:paraId="4E9DD912" w14:textId="23FB500B" w:rsidR="006F6644" w:rsidRPr="008236ED" w:rsidRDefault="00A50DB1" w:rsidP="00A00D8C">
            <w:pPr>
              <w:ind w:left="171" w:right="141"/>
              <w:jc w:val="both"/>
              <w:rPr>
                <w:lang w:val="en-US"/>
              </w:rPr>
            </w:pPr>
            <w:r>
              <w:rPr>
                <w:lang w:val="en-US"/>
              </w:rPr>
              <w:t>Green</w:t>
            </w:r>
          </w:p>
        </w:tc>
      </w:tr>
      <w:tr w:rsidR="00AC3CA5" w14:paraId="36646E74" w14:textId="77777777" w:rsidTr="00AC6E64">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92D48" w14:textId="1CD6BFEA" w:rsidR="00AC3CA5" w:rsidRDefault="00CB1C4C" w:rsidP="00A00D8C">
            <w:pPr>
              <w:ind w:right="141"/>
              <w:jc w:val="both"/>
              <w:rPr>
                <w:lang w:val="en-US"/>
              </w:rPr>
            </w:pPr>
            <w:r>
              <w:rPr>
                <w:lang w:val="en-US"/>
              </w:rPr>
              <w:t>Actions in the strategy are not delivered.</w:t>
            </w:r>
          </w:p>
        </w:tc>
        <w:tc>
          <w:tcPr>
            <w:tcW w:w="3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AC5ED" w14:textId="1A53D779" w:rsidR="00AC3CA5" w:rsidRDefault="00EF3387" w:rsidP="00A00D8C">
            <w:pPr>
              <w:ind w:right="141"/>
              <w:jc w:val="both"/>
              <w:rPr>
                <w:lang w:val="en-US"/>
              </w:rPr>
            </w:pPr>
            <w:r>
              <w:rPr>
                <w:lang w:val="en-US"/>
              </w:rPr>
              <w:t xml:space="preserve">The action plan will be overseen by a working group of officers who will ensure that actions are being </w:t>
            </w:r>
            <w:r w:rsidR="00CB1C4C">
              <w:rPr>
                <w:lang w:val="en-US"/>
              </w:rPr>
              <w:t xml:space="preserve">delivered in the correct and timely manner.  </w:t>
            </w:r>
          </w:p>
        </w:tc>
        <w:tc>
          <w:tcPr>
            <w:tcW w:w="2070"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 w:type="dxa"/>
              <w:bottom w:w="0" w:type="dxa"/>
              <w:right w:w="10" w:type="dxa"/>
            </w:tcMar>
          </w:tcPr>
          <w:p w14:paraId="79A7D35C" w14:textId="3C188373" w:rsidR="00AC3CA5" w:rsidRPr="008236ED" w:rsidRDefault="00A50DB1" w:rsidP="00A00D8C">
            <w:pPr>
              <w:ind w:left="171" w:right="141"/>
              <w:jc w:val="both"/>
              <w:rPr>
                <w:lang w:val="en-US"/>
              </w:rPr>
            </w:pPr>
            <w:r>
              <w:rPr>
                <w:lang w:val="en-US"/>
              </w:rPr>
              <w:t>Green</w:t>
            </w:r>
          </w:p>
        </w:tc>
      </w:tr>
    </w:tbl>
    <w:bookmarkEnd w:id="1"/>
    <w:bookmarkEnd w:id="2"/>
    <w:p w14:paraId="0BB21772" w14:textId="09C5AC2E" w:rsidR="006F6644" w:rsidRDefault="00BE5405" w:rsidP="00A00D8C">
      <w:pPr>
        <w:pStyle w:val="Heading3"/>
        <w:spacing w:before="480" w:after="240"/>
      </w:pPr>
      <w:r>
        <w:t xml:space="preserve">2.7 </w:t>
      </w:r>
      <w:r w:rsidR="009F42A3">
        <w:tab/>
      </w:r>
      <w:r w:rsidR="009E58FA">
        <w:t>Procurement Implications</w:t>
      </w:r>
    </w:p>
    <w:p w14:paraId="4A3A25FD" w14:textId="46B00951" w:rsidR="006F6644" w:rsidRDefault="00AA57F5" w:rsidP="00AA57F5">
      <w:pPr>
        <w:ind w:left="720" w:hanging="720"/>
        <w:jc w:val="both"/>
      </w:pPr>
      <w:r>
        <w:t>2.7.1</w:t>
      </w:r>
      <w:r>
        <w:tab/>
      </w:r>
      <w:r w:rsidR="009E58FA">
        <w:t xml:space="preserve">There are no procurement implications for this project as the delivery utilises existing vehicles and equipment. </w:t>
      </w:r>
    </w:p>
    <w:p w14:paraId="569ED4BB" w14:textId="7F6B11A3" w:rsidR="006F6644" w:rsidRDefault="00BE5405" w:rsidP="00A00D8C">
      <w:pPr>
        <w:pStyle w:val="Heading3"/>
        <w:spacing w:before="480" w:after="240"/>
      </w:pPr>
      <w:r>
        <w:t xml:space="preserve">2.8 </w:t>
      </w:r>
      <w:r w:rsidR="009F42A3">
        <w:tab/>
      </w:r>
      <w:r w:rsidR="009E58FA">
        <w:t>Legal Implications</w:t>
      </w:r>
    </w:p>
    <w:p w14:paraId="2653E62C" w14:textId="1B69533E" w:rsidR="006F6644" w:rsidRDefault="00AA57F5" w:rsidP="00AA57F5">
      <w:pPr>
        <w:ind w:left="720" w:hanging="720"/>
        <w:jc w:val="both"/>
      </w:pPr>
      <w:r>
        <w:t>2.8.1</w:t>
      </w:r>
      <w:r>
        <w:tab/>
      </w:r>
      <w:r w:rsidR="009E58FA">
        <w:t xml:space="preserve">Under the Environmental Protection Act, </w:t>
      </w:r>
      <w:r w:rsidR="00551C84">
        <w:t xml:space="preserve">the </w:t>
      </w:r>
      <w:r w:rsidR="009E58FA">
        <w:t xml:space="preserve">local authority has a duty to, in respect of relevant highways, to ensure that the land is, so far as is practicable, kept clear of litter </w:t>
      </w:r>
      <w:r w:rsidR="009E58FA">
        <w:lastRenderedPageBreak/>
        <w:t>and refuse, and to also ensure that it is kept clean.  A waste collection authority can charge for the collection and disposal of waste other than household waste.</w:t>
      </w:r>
    </w:p>
    <w:p w14:paraId="5D9903F0" w14:textId="77777777" w:rsidR="00AA57F5" w:rsidRDefault="00AA57F5" w:rsidP="00AA57F5">
      <w:pPr>
        <w:ind w:left="720" w:hanging="720"/>
        <w:jc w:val="both"/>
      </w:pPr>
      <w:r>
        <w:t>2.8.2</w:t>
      </w:r>
      <w:r>
        <w:tab/>
      </w:r>
      <w:r w:rsidR="00486FF2">
        <w:t xml:space="preserve">Fly-tipping is the common term used to describe waste illegally deposited on land without an environmental permit. The offence of flytipping and the additional offences of ‘knowingly causing’ or ‘knowingly permitting’ fly-tipping are set out in Section 33(1)(a) of the Environmental Protection Act 1990. </w:t>
      </w:r>
    </w:p>
    <w:p w14:paraId="13B723C3" w14:textId="77777777" w:rsidR="00AA57F5" w:rsidRDefault="00AA57F5" w:rsidP="00AA57F5">
      <w:pPr>
        <w:ind w:left="720" w:hanging="720"/>
        <w:jc w:val="both"/>
      </w:pPr>
    </w:p>
    <w:p w14:paraId="1C45B530" w14:textId="1377A2CE" w:rsidR="00AA57F5" w:rsidRDefault="00AA57F5" w:rsidP="00AA57F5">
      <w:pPr>
        <w:ind w:left="720" w:hanging="720"/>
        <w:jc w:val="both"/>
      </w:pPr>
      <w:r>
        <w:t>2.8.3</w:t>
      </w:r>
      <w:r>
        <w:tab/>
      </w:r>
      <w:r w:rsidR="00486FF2">
        <w:t>Fly-tipping is a criminal offence that is punishable by a fine of up to £50,000 or 12</w:t>
      </w:r>
      <w:r w:rsidR="00A50DB1">
        <w:t>-</w:t>
      </w:r>
      <w:r w:rsidR="00486FF2">
        <w:t xml:space="preserve"> months imprisonment if convicted in a Magistrates' Court. The offence can also attract an unlimited fine and up to five years imprisonment if convicted in a Crown Court. </w:t>
      </w:r>
    </w:p>
    <w:p w14:paraId="1DCB2393" w14:textId="77777777" w:rsidR="00AA57F5" w:rsidRDefault="00AA57F5" w:rsidP="00AA57F5">
      <w:pPr>
        <w:ind w:left="720" w:hanging="720"/>
        <w:jc w:val="both"/>
      </w:pPr>
    </w:p>
    <w:p w14:paraId="220FCA97" w14:textId="069D165C" w:rsidR="00651D33" w:rsidRDefault="00AA57F5" w:rsidP="00AA57F5">
      <w:pPr>
        <w:ind w:left="720" w:hanging="720"/>
        <w:jc w:val="both"/>
      </w:pPr>
      <w:r>
        <w:t>2.8.4</w:t>
      </w:r>
      <w:r>
        <w:tab/>
        <w:t>T</w:t>
      </w:r>
      <w:r w:rsidR="00486FF2">
        <w:t>he FPN process operates in accordance with the requirement of the Clean Neighbourhoods and Environmental Act 2005</w:t>
      </w:r>
      <w:r w:rsidR="00651D33">
        <w:t>.  The FPN fine is currently £400 for fly tipping.</w:t>
      </w:r>
    </w:p>
    <w:p w14:paraId="54671019" w14:textId="77777777" w:rsidR="00651D33" w:rsidRDefault="00651D33" w:rsidP="00AA57F5">
      <w:pPr>
        <w:ind w:left="720" w:hanging="720"/>
        <w:jc w:val="both"/>
      </w:pPr>
    </w:p>
    <w:p w14:paraId="55FD0866" w14:textId="7FE20E82" w:rsidR="00486FF2" w:rsidRDefault="00651D33" w:rsidP="00AA57F5">
      <w:pPr>
        <w:ind w:left="720" w:hanging="720"/>
        <w:jc w:val="both"/>
      </w:pPr>
      <w:r>
        <w:t>2.8.5</w:t>
      </w:r>
      <w:r>
        <w:tab/>
        <w:t>A</w:t>
      </w:r>
      <w:r w:rsidR="00486FF2">
        <w:t xml:space="preserve"> FPN is an invitation to effectively discharge liability to prosecution. This means that while this is not an admission of guilt, the offender agrees that an offence has been committed and that by paying the sum of money specified no further action will be undertaken by the council.</w:t>
      </w:r>
    </w:p>
    <w:p w14:paraId="7BB1F076" w14:textId="6E2B2F62" w:rsidR="006F6644" w:rsidRDefault="00BE5405" w:rsidP="00A00D8C">
      <w:pPr>
        <w:pStyle w:val="Heading3"/>
        <w:spacing w:before="480" w:after="240"/>
      </w:pPr>
      <w:r>
        <w:t xml:space="preserve">2.9 </w:t>
      </w:r>
      <w:r w:rsidR="009F42A3">
        <w:tab/>
      </w:r>
      <w:r w:rsidR="009E58FA">
        <w:t>Financial Implications</w:t>
      </w:r>
    </w:p>
    <w:p w14:paraId="7462CDD5" w14:textId="1A10C83A" w:rsidR="006F6644" w:rsidRDefault="00651D33" w:rsidP="00651D33">
      <w:pPr>
        <w:ind w:left="720" w:hanging="720"/>
        <w:jc w:val="both"/>
        <w:rPr>
          <w:rFonts w:eastAsia="Arial" w:cs="Arial"/>
          <w:szCs w:val="24"/>
        </w:rPr>
      </w:pPr>
      <w:r>
        <w:rPr>
          <w:rFonts w:eastAsia="Arial" w:cs="Arial"/>
          <w:szCs w:val="24"/>
        </w:rPr>
        <w:t>2.9.1</w:t>
      </w:r>
      <w:r>
        <w:rPr>
          <w:rFonts w:eastAsia="Arial" w:cs="Arial"/>
          <w:szCs w:val="24"/>
        </w:rPr>
        <w:tab/>
      </w:r>
      <w:r w:rsidR="002C0CBE">
        <w:rPr>
          <w:rFonts w:eastAsia="Arial" w:cs="Arial"/>
          <w:szCs w:val="24"/>
        </w:rPr>
        <w:t xml:space="preserve">The </w:t>
      </w:r>
      <w:r w:rsidR="00A40A94">
        <w:rPr>
          <w:rFonts w:eastAsia="Arial" w:cs="Arial"/>
          <w:szCs w:val="24"/>
        </w:rPr>
        <w:t>enforcement element of the action plan will be delivered by the priority enforcement team</w:t>
      </w:r>
      <w:r w:rsidR="009E58FA">
        <w:rPr>
          <w:rFonts w:eastAsia="Arial" w:cs="Arial"/>
          <w:szCs w:val="24"/>
        </w:rPr>
        <w:t>.</w:t>
      </w:r>
      <w:r w:rsidR="00A40A94">
        <w:rPr>
          <w:rFonts w:eastAsia="Arial" w:cs="Arial"/>
          <w:szCs w:val="24"/>
        </w:rPr>
        <w:t xml:space="preserve"> This team was set up </w:t>
      </w:r>
      <w:r w:rsidR="00105188">
        <w:rPr>
          <w:rFonts w:eastAsia="Arial" w:cs="Arial"/>
          <w:szCs w:val="24"/>
        </w:rPr>
        <w:t xml:space="preserve">initially with members investment funds to help tackle priority issues such as fly tipping.  Following the end of the investment funding </w:t>
      </w:r>
      <w:r w:rsidR="00A431ED">
        <w:rPr>
          <w:rFonts w:eastAsia="Arial" w:cs="Arial"/>
          <w:szCs w:val="24"/>
        </w:rPr>
        <w:t xml:space="preserve">(31/03/2023) the team will continue as a </w:t>
      </w:r>
      <w:r w:rsidR="00150200">
        <w:rPr>
          <w:rFonts w:eastAsia="Arial" w:cs="Arial"/>
          <w:szCs w:val="24"/>
        </w:rPr>
        <w:t>self-funded</w:t>
      </w:r>
      <w:r w:rsidR="00A431ED">
        <w:rPr>
          <w:rFonts w:eastAsia="Arial" w:cs="Arial"/>
          <w:szCs w:val="24"/>
        </w:rPr>
        <w:t xml:space="preserve"> unit.</w:t>
      </w:r>
    </w:p>
    <w:p w14:paraId="5A9FC7DA" w14:textId="77777777" w:rsidR="00A431ED" w:rsidRDefault="00A431ED" w:rsidP="00651D33">
      <w:pPr>
        <w:ind w:left="720" w:hanging="720"/>
        <w:jc w:val="both"/>
        <w:rPr>
          <w:rFonts w:eastAsia="Arial" w:cs="Arial"/>
          <w:szCs w:val="24"/>
        </w:rPr>
      </w:pPr>
    </w:p>
    <w:p w14:paraId="05B2C276" w14:textId="39042F2B" w:rsidR="00A431ED" w:rsidRDefault="00A431ED" w:rsidP="00651D33">
      <w:pPr>
        <w:ind w:left="720" w:hanging="720"/>
        <w:jc w:val="both"/>
        <w:rPr>
          <w:rFonts w:eastAsia="Arial" w:cs="Arial"/>
          <w:szCs w:val="24"/>
        </w:rPr>
      </w:pPr>
      <w:r>
        <w:rPr>
          <w:rFonts w:eastAsia="Arial" w:cs="Arial"/>
          <w:szCs w:val="24"/>
        </w:rPr>
        <w:t>2.9.2</w:t>
      </w:r>
      <w:r>
        <w:rPr>
          <w:rFonts w:eastAsia="Arial" w:cs="Arial"/>
          <w:szCs w:val="24"/>
        </w:rPr>
        <w:tab/>
        <w:t xml:space="preserve">The funds received for fixed penalty notices for fly tipping will be ring fenced to fund this team. </w:t>
      </w:r>
      <w:r w:rsidR="00A50DB1">
        <w:rPr>
          <w:rFonts w:eastAsia="Arial" w:cs="Arial"/>
          <w:szCs w:val="24"/>
        </w:rPr>
        <w:t>Therefore,</w:t>
      </w:r>
      <w:r>
        <w:rPr>
          <w:rFonts w:eastAsia="Arial" w:cs="Arial"/>
          <w:szCs w:val="24"/>
        </w:rPr>
        <w:t xml:space="preserve"> there is no </w:t>
      </w:r>
      <w:r w:rsidR="00353080">
        <w:rPr>
          <w:rFonts w:eastAsia="Arial" w:cs="Arial"/>
          <w:szCs w:val="24"/>
        </w:rPr>
        <w:t>additional financial costs.</w:t>
      </w:r>
      <w:r w:rsidR="00150200">
        <w:rPr>
          <w:rFonts w:eastAsia="Arial" w:cs="Arial"/>
          <w:szCs w:val="24"/>
        </w:rPr>
        <w:t xml:space="preserve"> A contingency fund will be kept </w:t>
      </w:r>
      <w:proofErr w:type="gramStart"/>
      <w:r w:rsidR="00150200">
        <w:rPr>
          <w:rFonts w:eastAsia="Arial" w:cs="Arial"/>
          <w:szCs w:val="24"/>
        </w:rPr>
        <w:t>to ensure</w:t>
      </w:r>
      <w:proofErr w:type="gramEnd"/>
      <w:r w:rsidR="00150200">
        <w:rPr>
          <w:rFonts w:eastAsia="Arial" w:cs="Arial"/>
          <w:szCs w:val="24"/>
        </w:rPr>
        <w:t xml:space="preserve"> costs are covered should there be a reduction in </w:t>
      </w:r>
      <w:r w:rsidR="007442C2">
        <w:rPr>
          <w:rFonts w:eastAsia="Arial" w:cs="Arial"/>
          <w:szCs w:val="24"/>
        </w:rPr>
        <w:t>payments in one month.  This will utilise the underspend paid back from the Trading Standards contract.</w:t>
      </w:r>
    </w:p>
    <w:p w14:paraId="1DA26FF9" w14:textId="6E7779A4" w:rsidR="006F6644" w:rsidRDefault="00BE5405" w:rsidP="00A00D8C">
      <w:pPr>
        <w:pStyle w:val="Heading3"/>
        <w:spacing w:before="480" w:after="240"/>
      </w:pPr>
      <w:r>
        <w:t xml:space="preserve">2.10 </w:t>
      </w:r>
      <w:r w:rsidR="009F42A3">
        <w:tab/>
      </w:r>
      <w:r w:rsidR="009E58FA">
        <w:t>Equalities implications / Public Sector Equality Duty</w:t>
      </w:r>
    </w:p>
    <w:p w14:paraId="7BAE73C7" w14:textId="4E07B82E" w:rsidR="006F6644" w:rsidRDefault="00353080" w:rsidP="00A50DB1">
      <w:pPr>
        <w:spacing w:before="240" w:line="254" w:lineRule="auto"/>
        <w:ind w:left="720" w:hanging="720"/>
        <w:jc w:val="both"/>
        <w:rPr>
          <w:rFonts w:cs="Arial"/>
        </w:rPr>
      </w:pPr>
      <w:r>
        <w:rPr>
          <w:rFonts w:cs="Arial"/>
        </w:rPr>
        <w:t>2.10.1</w:t>
      </w:r>
      <w:r>
        <w:rPr>
          <w:rFonts w:cs="Arial"/>
        </w:rPr>
        <w:tab/>
      </w:r>
      <w:r w:rsidR="009E58FA">
        <w:rPr>
          <w:rFonts w:cs="Arial"/>
        </w:rPr>
        <w:t xml:space="preserve">The recommendations </w:t>
      </w:r>
      <w:r w:rsidR="007B6E44">
        <w:rPr>
          <w:rFonts w:cs="Arial"/>
        </w:rPr>
        <w:t xml:space="preserve">in this report </w:t>
      </w:r>
      <w:r w:rsidR="009E58FA">
        <w:rPr>
          <w:rFonts w:cs="Arial"/>
        </w:rPr>
        <w:t xml:space="preserve">will apply to and benefit all households and all </w:t>
      </w:r>
      <w:r>
        <w:rPr>
          <w:rFonts w:cs="Arial"/>
        </w:rPr>
        <w:t>r</w:t>
      </w:r>
      <w:r w:rsidR="009E58FA">
        <w:rPr>
          <w:rFonts w:cs="Arial"/>
        </w:rPr>
        <w:t xml:space="preserve">esidents in Harrow </w:t>
      </w:r>
      <w:r w:rsidR="002F4C1D">
        <w:rPr>
          <w:rFonts w:cs="Arial"/>
        </w:rPr>
        <w:t xml:space="preserve">and it is </w:t>
      </w:r>
      <w:r w:rsidR="009E58FA">
        <w:rPr>
          <w:rFonts w:cs="Arial"/>
        </w:rPr>
        <w:t xml:space="preserve">therefore </w:t>
      </w:r>
      <w:r w:rsidR="002F4C1D">
        <w:rPr>
          <w:rFonts w:cs="Arial"/>
        </w:rPr>
        <w:t>consi</w:t>
      </w:r>
      <w:r w:rsidR="0075331C">
        <w:rPr>
          <w:rFonts w:cs="Arial"/>
        </w:rPr>
        <w:t xml:space="preserve">dered that </w:t>
      </w:r>
      <w:r w:rsidR="00DA3403">
        <w:rPr>
          <w:rFonts w:cs="Arial"/>
        </w:rPr>
        <w:t xml:space="preserve">there will be no negative impact </w:t>
      </w:r>
      <w:r w:rsidR="00CC47CC">
        <w:rPr>
          <w:rFonts w:cs="Arial"/>
        </w:rPr>
        <w:t>on any protected characteristics</w:t>
      </w:r>
      <w:r w:rsidR="009E58FA">
        <w:rPr>
          <w:rFonts w:cs="Arial"/>
        </w:rPr>
        <w:t>.</w:t>
      </w:r>
    </w:p>
    <w:p w14:paraId="0FF182C2" w14:textId="78827F56" w:rsidR="00B06022" w:rsidRDefault="00B06022" w:rsidP="00A50DB1">
      <w:pPr>
        <w:pStyle w:val="Heading3"/>
        <w:spacing w:before="240" w:after="240"/>
        <w:ind w:left="0" w:firstLine="0"/>
      </w:pPr>
      <w:r>
        <w:t xml:space="preserve">2.11 </w:t>
      </w:r>
      <w:r w:rsidR="009F42A3">
        <w:tab/>
      </w:r>
      <w:r>
        <w:t>Council Priorities</w:t>
      </w:r>
    </w:p>
    <w:p w14:paraId="26D1F929" w14:textId="727C0899" w:rsidR="00467774" w:rsidRDefault="00B06022" w:rsidP="00353080">
      <w:pPr>
        <w:pStyle w:val="Heading2"/>
        <w:spacing w:before="480" w:after="240"/>
        <w:ind w:left="720" w:hanging="720"/>
        <w:jc w:val="both"/>
        <w:rPr>
          <w:rFonts w:ascii="Arial" w:hAnsi="Arial"/>
          <w:b w:val="0"/>
          <w:bCs w:val="0"/>
          <w:sz w:val="24"/>
          <w:szCs w:val="20"/>
        </w:rPr>
      </w:pPr>
      <w:r w:rsidRPr="00B06022">
        <w:rPr>
          <w:rFonts w:ascii="Arial" w:hAnsi="Arial"/>
          <w:b w:val="0"/>
          <w:bCs w:val="0"/>
          <w:sz w:val="24"/>
          <w:szCs w:val="20"/>
        </w:rPr>
        <w:t>2.11.1</w:t>
      </w:r>
      <w:r w:rsidR="00353080">
        <w:rPr>
          <w:rFonts w:ascii="Arial" w:hAnsi="Arial"/>
          <w:b w:val="0"/>
          <w:bCs w:val="0"/>
          <w:sz w:val="24"/>
          <w:szCs w:val="20"/>
        </w:rPr>
        <w:tab/>
        <w:t xml:space="preserve">This strategy supports the </w:t>
      </w:r>
      <w:r w:rsidR="00A50DB1">
        <w:rPr>
          <w:rFonts w:ascii="Arial" w:hAnsi="Arial"/>
          <w:b w:val="0"/>
          <w:bCs w:val="0"/>
          <w:sz w:val="24"/>
          <w:szCs w:val="20"/>
        </w:rPr>
        <w:t>council vision</w:t>
      </w:r>
      <w:r w:rsidRPr="00B06022">
        <w:rPr>
          <w:rFonts w:ascii="Arial" w:hAnsi="Arial"/>
          <w:b w:val="0"/>
          <w:bCs w:val="0"/>
          <w:sz w:val="24"/>
          <w:szCs w:val="20"/>
        </w:rPr>
        <w:t xml:space="preserve"> of </w:t>
      </w:r>
      <w:r w:rsidR="00467774">
        <w:rPr>
          <w:rFonts w:ascii="Arial" w:hAnsi="Arial"/>
          <w:b w:val="0"/>
          <w:bCs w:val="0"/>
          <w:sz w:val="24"/>
          <w:szCs w:val="20"/>
        </w:rPr>
        <w:t>“</w:t>
      </w:r>
      <w:r w:rsidR="00353080">
        <w:rPr>
          <w:rFonts w:ascii="Arial" w:hAnsi="Arial"/>
          <w:b w:val="0"/>
          <w:bCs w:val="0"/>
          <w:sz w:val="24"/>
          <w:szCs w:val="20"/>
        </w:rPr>
        <w:t xml:space="preserve">restoring </w:t>
      </w:r>
      <w:r w:rsidR="005B601E">
        <w:rPr>
          <w:rFonts w:ascii="Arial" w:hAnsi="Arial"/>
          <w:b w:val="0"/>
          <w:bCs w:val="0"/>
          <w:sz w:val="24"/>
          <w:szCs w:val="20"/>
        </w:rPr>
        <w:t>pride in Harrow</w:t>
      </w:r>
      <w:r w:rsidR="00467774">
        <w:rPr>
          <w:rFonts w:ascii="Arial" w:hAnsi="Arial"/>
          <w:b w:val="0"/>
          <w:bCs w:val="0"/>
          <w:sz w:val="24"/>
          <w:szCs w:val="20"/>
        </w:rPr>
        <w:t>”</w:t>
      </w:r>
      <w:r w:rsidR="005B601E">
        <w:rPr>
          <w:rFonts w:ascii="Arial" w:hAnsi="Arial"/>
          <w:b w:val="0"/>
          <w:bCs w:val="0"/>
          <w:sz w:val="24"/>
          <w:szCs w:val="20"/>
        </w:rPr>
        <w:t>.  The strategy seeks support fr</w:t>
      </w:r>
      <w:r w:rsidR="006227FC">
        <w:rPr>
          <w:rFonts w:ascii="Arial" w:hAnsi="Arial"/>
          <w:b w:val="0"/>
          <w:bCs w:val="0"/>
          <w:sz w:val="24"/>
          <w:szCs w:val="20"/>
        </w:rPr>
        <w:t>o</w:t>
      </w:r>
      <w:r w:rsidR="005B601E">
        <w:rPr>
          <w:rFonts w:ascii="Arial" w:hAnsi="Arial"/>
          <w:b w:val="0"/>
          <w:bCs w:val="0"/>
          <w:sz w:val="24"/>
          <w:szCs w:val="20"/>
        </w:rPr>
        <w:t>m</w:t>
      </w:r>
      <w:r w:rsidR="006227FC">
        <w:rPr>
          <w:rFonts w:ascii="Arial" w:hAnsi="Arial"/>
          <w:b w:val="0"/>
          <w:bCs w:val="0"/>
          <w:sz w:val="24"/>
          <w:szCs w:val="20"/>
        </w:rPr>
        <w:t xml:space="preserve"> the local community to help make fly tipping and littering </w:t>
      </w:r>
      <w:r w:rsidR="00467774">
        <w:rPr>
          <w:rFonts w:ascii="Arial" w:hAnsi="Arial"/>
          <w:b w:val="0"/>
          <w:bCs w:val="0"/>
          <w:sz w:val="24"/>
          <w:szCs w:val="20"/>
        </w:rPr>
        <w:t>unacceptable within Harrow</w:t>
      </w:r>
    </w:p>
    <w:p w14:paraId="653B1548" w14:textId="695246AE" w:rsidR="00B06022" w:rsidRDefault="00467774" w:rsidP="00143325">
      <w:pPr>
        <w:pStyle w:val="Heading2"/>
        <w:spacing w:before="480" w:after="240"/>
        <w:ind w:left="720" w:hanging="720"/>
        <w:jc w:val="both"/>
      </w:pPr>
      <w:r>
        <w:rPr>
          <w:rFonts w:ascii="Arial" w:hAnsi="Arial"/>
          <w:b w:val="0"/>
          <w:bCs w:val="0"/>
          <w:sz w:val="24"/>
          <w:szCs w:val="20"/>
        </w:rPr>
        <w:t>2.11.2</w:t>
      </w:r>
      <w:r>
        <w:rPr>
          <w:rFonts w:ascii="Arial" w:hAnsi="Arial"/>
          <w:b w:val="0"/>
          <w:bCs w:val="0"/>
          <w:sz w:val="24"/>
          <w:szCs w:val="20"/>
        </w:rPr>
        <w:tab/>
      </w:r>
      <w:r w:rsidR="00143325">
        <w:rPr>
          <w:rFonts w:ascii="Arial" w:hAnsi="Arial"/>
          <w:b w:val="0"/>
          <w:bCs w:val="0"/>
          <w:sz w:val="24"/>
          <w:szCs w:val="20"/>
        </w:rPr>
        <w:t>Delivery of the strategy will also support the priority of a</w:t>
      </w:r>
      <w:r w:rsidR="00B06022" w:rsidRPr="00B06022">
        <w:rPr>
          <w:rFonts w:ascii="Arial" w:hAnsi="Arial"/>
          <w:b w:val="0"/>
          <w:bCs w:val="0"/>
          <w:sz w:val="24"/>
          <w:szCs w:val="20"/>
        </w:rPr>
        <w:t xml:space="preserve"> “Clean and Safe Borough”</w:t>
      </w:r>
      <w:r w:rsidR="00143325">
        <w:rPr>
          <w:rFonts w:ascii="Arial" w:hAnsi="Arial"/>
          <w:b w:val="0"/>
          <w:bCs w:val="0"/>
          <w:sz w:val="24"/>
          <w:szCs w:val="20"/>
        </w:rPr>
        <w:t>.  T</w:t>
      </w:r>
      <w:r w:rsidR="00B06022" w:rsidRPr="00B06022">
        <w:rPr>
          <w:rFonts w:ascii="Arial" w:hAnsi="Arial"/>
          <w:b w:val="0"/>
          <w:bCs w:val="0"/>
          <w:sz w:val="24"/>
          <w:szCs w:val="20"/>
        </w:rPr>
        <w:t xml:space="preserve">aking robust enforcement to protected against </w:t>
      </w:r>
      <w:r w:rsidR="00143325">
        <w:rPr>
          <w:rFonts w:ascii="Arial" w:hAnsi="Arial"/>
          <w:b w:val="0"/>
          <w:bCs w:val="0"/>
          <w:sz w:val="24"/>
          <w:szCs w:val="20"/>
        </w:rPr>
        <w:t xml:space="preserve">the </w:t>
      </w:r>
      <w:r w:rsidR="00B06022" w:rsidRPr="00B06022">
        <w:rPr>
          <w:rFonts w:ascii="Arial" w:hAnsi="Arial"/>
          <w:b w:val="0"/>
          <w:bCs w:val="0"/>
          <w:sz w:val="24"/>
          <w:szCs w:val="20"/>
        </w:rPr>
        <w:t xml:space="preserve">anti-social behaviours </w:t>
      </w:r>
      <w:r w:rsidR="00143325">
        <w:rPr>
          <w:rFonts w:ascii="Arial" w:hAnsi="Arial"/>
          <w:b w:val="0"/>
          <w:bCs w:val="0"/>
          <w:sz w:val="24"/>
          <w:szCs w:val="20"/>
        </w:rPr>
        <w:t>of</w:t>
      </w:r>
      <w:r w:rsidR="00B06022" w:rsidRPr="00B06022">
        <w:rPr>
          <w:rFonts w:ascii="Arial" w:hAnsi="Arial"/>
          <w:b w:val="0"/>
          <w:bCs w:val="0"/>
          <w:sz w:val="24"/>
          <w:szCs w:val="20"/>
        </w:rPr>
        <w:t xml:space="preserve"> fly tipping and littering</w:t>
      </w:r>
      <w:r w:rsidR="00B06022">
        <w:t xml:space="preserve"> </w:t>
      </w:r>
    </w:p>
    <w:p w14:paraId="1A306DE5" w14:textId="77777777" w:rsidR="00A50DB1" w:rsidRDefault="00A50DB1" w:rsidP="00B06022">
      <w:pPr>
        <w:pStyle w:val="Heading2"/>
        <w:spacing w:before="480" w:after="240"/>
        <w:jc w:val="both"/>
      </w:pPr>
    </w:p>
    <w:p w14:paraId="6150B3F5" w14:textId="7BE84F20" w:rsidR="006F6644" w:rsidRDefault="009E58FA" w:rsidP="00B06022">
      <w:pPr>
        <w:pStyle w:val="Heading2"/>
        <w:spacing w:before="480" w:after="240"/>
        <w:jc w:val="both"/>
      </w:pPr>
      <w:r>
        <w:t>Section 3 - Statutory Officer Clearance</w:t>
      </w:r>
    </w:p>
    <w:p w14:paraId="70149F7C" w14:textId="33B02BFC" w:rsidR="006F6644" w:rsidRDefault="009E58FA" w:rsidP="00A00D8C">
      <w:pPr>
        <w:jc w:val="both"/>
      </w:pPr>
      <w:r>
        <w:rPr>
          <w:b/>
          <w:sz w:val="28"/>
        </w:rPr>
        <w:t xml:space="preserve">Statutory Officer:  </w:t>
      </w:r>
      <w:r w:rsidR="00A50DB1">
        <w:rPr>
          <w:b/>
          <w:sz w:val="28"/>
        </w:rPr>
        <w:t>Dawn Calvert</w:t>
      </w:r>
    </w:p>
    <w:p w14:paraId="62373DF3" w14:textId="705BD89C" w:rsidR="006F6644" w:rsidRDefault="009E58FA" w:rsidP="00A00D8C">
      <w:pPr>
        <w:jc w:val="both"/>
      </w:pPr>
      <w:r>
        <w:t>Signed by the Chief Financial Officer</w:t>
      </w:r>
    </w:p>
    <w:p w14:paraId="3551FDD4" w14:textId="6391EDC7" w:rsidR="006F6644" w:rsidRDefault="009E58FA" w:rsidP="00A00D8C">
      <w:pPr>
        <w:spacing w:after="480"/>
        <w:jc w:val="both"/>
      </w:pPr>
      <w:r>
        <w:rPr>
          <w:b/>
          <w:sz w:val="28"/>
        </w:rPr>
        <w:t xml:space="preserve">Date:  </w:t>
      </w:r>
      <w:r w:rsidR="00A50DB1">
        <w:rPr>
          <w:b/>
          <w:sz w:val="28"/>
        </w:rPr>
        <w:t>06/04/23</w:t>
      </w:r>
    </w:p>
    <w:p w14:paraId="2583902C" w14:textId="1CA4A99D" w:rsidR="006F6644" w:rsidRDefault="009E58FA" w:rsidP="00A00D8C">
      <w:pPr>
        <w:jc w:val="both"/>
      </w:pPr>
      <w:r>
        <w:rPr>
          <w:b/>
          <w:sz w:val="28"/>
        </w:rPr>
        <w:t xml:space="preserve">Statutory Officer: </w:t>
      </w:r>
      <w:r w:rsidR="00A50DB1">
        <w:rPr>
          <w:b/>
          <w:sz w:val="28"/>
        </w:rPr>
        <w:t>Baljeet Virdee</w:t>
      </w:r>
      <w:r>
        <w:rPr>
          <w:b/>
          <w:sz w:val="28"/>
        </w:rPr>
        <w:t xml:space="preserve"> </w:t>
      </w:r>
    </w:p>
    <w:p w14:paraId="433EBFE0" w14:textId="683A20FD" w:rsidR="006F6644" w:rsidRDefault="009E58FA" w:rsidP="00A00D8C">
      <w:pPr>
        <w:jc w:val="both"/>
      </w:pPr>
      <w:r>
        <w:t>Signed on behalf of</w:t>
      </w:r>
      <w:r w:rsidR="00A50DB1">
        <w:t xml:space="preserve"> </w:t>
      </w:r>
      <w:r>
        <w:t>the Monitoring Officer</w:t>
      </w:r>
    </w:p>
    <w:p w14:paraId="7CFCB772" w14:textId="47E6D854" w:rsidR="006F6644" w:rsidRDefault="009E58FA" w:rsidP="00A00D8C">
      <w:pPr>
        <w:spacing w:after="480"/>
        <w:jc w:val="both"/>
      </w:pPr>
      <w:r>
        <w:rPr>
          <w:b/>
          <w:sz w:val="28"/>
        </w:rPr>
        <w:t xml:space="preserve">Date:  </w:t>
      </w:r>
      <w:r w:rsidR="00A50DB1">
        <w:rPr>
          <w:b/>
          <w:sz w:val="28"/>
        </w:rPr>
        <w:t>06/04/23</w:t>
      </w:r>
    </w:p>
    <w:p w14:paraId="06169185" w14:textId="06AAB5DC" w:rsidR="006F6644" w:rsidRDefault="009E58FA" w:rsidP="00A00D8C">
      <w:pPr>
        <w:jc w:val="both"/>
      </w:pPr>
      <w:r>
        <w:rPr>
          <w:b/>
          <w:sz w:val="28"/>
        </w:rPr>
        <w:t xml:space="preserve">Chief Officer:  </w:t>
      </w:r>
      <w:r w:rsidR="00BC6D4B">
        <w:rPr>
          <w:b/>
          <w:sz w:val="28"/>
        </w:rPr>
        <w:t xml:space="preserve">Dipti Patel </w:t>
      </w:r>
    </w:p>
    <w:p w14:paraId="2AD94D98" w14:textId="77777777" w:rsidR="006F6644" w:rsidRDefault="009E58FA" w:rsidP="00A00D8C">
      <w:pPr>
        <w:jc w:val="both"/>
      </w:pPr>
      <w:r>
        <w:t>Signed off by the Corporate Director</w:t>
      </w:r>
    </w:p>
    <w:p w14:paraId="32865A66" w14:textId="43F014F3" w:rsidR="006F6644" w:rsidRDefault="009E58FA" w:rsidP="00A00D8C">
      <w:pPr>
        <w:spacing w:after="480"/>
        <w:jc w:val="both"/>
      </w:pPr>
      <w:r>
        <w:rPr>
          <w:b/>
          <w:sz w:val="28"/>
        </w:rPr>
        <w:t xml:space="preserve">Date:  </w:t>
      </w:r>
      <w:r w:rsidR="00A50DB1">
        <w:rPr>
          <w:b/>
          <w:sz w:val="28"/>
        </w:rPr>
        <w:t>12/04/23</w:t>
      </w:r>
    </w:p>
    <w:p w14:paraId="6746B965" w14:textId="68561C36" w:rsidR="006F6644" w:rsidRDefault="009E58FA" w:rsidP="00A00D8C">
      <w:pPr>
        <w:jc w:val="both"/>
        <w:rPr>
          <w:b/>
          <w:bCs/>
          <w:sz w:val="28"/>
          <w:szCs w:val="28"/>
        </w:rPr>
      </w:pPr>
      <w:r>
        <w:rPr>
          <w:b/>
          <w:bCs/>
          <w:sz w:val="28"/>
          <w:szCs w:val="28"/>
        </w:rPr>
        <w:t xml:space="preserve">Head of Procurement: </w:t>
      </w:r>
      <w:r w:rsidR="00A50DB1">
        <w:rPr>
          <w:b/>
          <w:bCs/>
          <w:sz w:val="28"/>
          <w:szCs w:val="28"/>
        </w:rPr>
        <w:t>Nimesh Mehta</w:t>
      </w:r>
    </w:p>
    <w:p w14:paraId="4A853535" w14:textId="6E02337D" w:rsidR="00A50DB1" w:rsidRDefault="00A50DB1" w:rsidP="00A00D8C">
      <w:pPr>
        <w:jc w:val="both"/>
      </w:pPr>
      <w:r w:rsidRPr="00A50DB1">
        <w:t>Signed by the Head of Procurement</w:t>
      </w:r>
    </w:p>
    <w:p w14:paraId="1F433654" w14:textId="7C45B39F" w:rsidR="006F6644" w:rsidRDefault="009E58FA" w:rsidP="00A00D8C">
      <w:pPr>
        <w:spacing w:after="480"/>
        <w:jc w:val="both"/>
      </w:pPr>
      <w:r>
        <w:rPr>
          <w:b/>
          <w:bCs/>
          <w:sz w:val="28"/>
          <w:szCs w:val="28"/>
        </w:rPr>
        <w:t>Date:</w:t>
      </w:r>
      <w:r>
        <w:rPr>
          <w:sz w:val="28"/>
          <w:szCs w:val="28"/>
        </w:rPr>
        <w:t xml:space="preserve"> </w:t>
      </w:r>
      <w:r w:rsidR="00A50DB1" w:rsidRPr="00A50DB1">
        <w:rPr>
          <w:b/>
          <w:sz w:val="28"/>
        </w:rPr>
        <w:t>31/03/23</w:t>
      </w:r>
    </w:p>
    <w:p w14:paraId="7087F7CC" w14:textId="1F70D345" w:rsidR="006F6644" w:rsidRDefault="009E58FA" w:rsidP="00A00D8C">
      <w:pPr>
        <w:jc w:val="both"/>
      </w:pPr>
      <w:r>
        <w:rPr>
          <w:b/>
          <w:sz w:val="28"/>
        </w:rPr>
        <w:t xml:space="preserve">Head of Internal Audit:  </w:t>
      </w:r>
      <w:r w:rsidR="00A50DB1">
        <w:rPr>
          <w:b/>
          <w:sz w:val="28"/>
        </w:rPr>
        <w:t>Susan Dixson</w:t>
      </w:r>
    </w:p>
    <w:p w14:paraId="2B3A51A9" w14:textId="4665C95F" w:rsidR="006F6644" w:rsidRDefault="009E58FA" w:rsidP="00A00D8C">
      <w:pPr>
        <w:jc w:val="both"/>
      </w:pPr>
      <w:r>
        <w:t>Signed by the Head of Internal Audit</w:t>
      </w:r>
    </w:p>
    <w:p w14:paraId="7E85166D" w14:textId="77777777" w:rsidR="00601DDB" w:rsidRDefault="00A50DB1" w:rsidP="00601DDB">
      <w:pPr>
        <w:jc w:val="both"/>
        <w:rPr>
          <w:b/>
          <w:sz w:val="28"/>
        </w:rPr>
      </w:pPr>
      <w:r>
        <w:rPr>
          <w:b/>
          <w:bCs/>
          <w:sz w:val="28"/>
          <w:szCs w:val="28"/>
        </w:rPr>
        <w:t>Date:</w:t>
      </w:r>
      <w:r>
        <w:rPr>
          <w:sz w:val="28"/>
          <w:szCs w:val="28"/>
        </w:rPr>
        <w:t xml:space="preserve"> </w:t>
      </w:r>
      <w:r>
        <w:rPr>
          <w:b/>
          <w:sz w:val="28"/>
        </w:rPr>
        <w:t>06/04/23</w:t>
      </w:r>
    </w:p>
    <w:p w14:paraId="362F1DCD" w14:textId="77777777" w:rsidR="00601DDB" w:rsidRDefault="00601DDB" w:rsidP="00601DDB">
      <w:pPr>
        <w:jc w:val="both"/>
        <w:rPr>
          <w:b/>
          <w:bCs/>
          <w:sz w:val="28"/>
        </w:rPr>
      </w:pPr>
    </w:p>
    <w:p w14:paraId="7902A734" w14:textId="44F99753" w:rsidR="00601DDB" w:rsidRPr="00F42E1E" w:rsidRDefault="00601DDB" w:rsidP="00601DDB">
      <w:pPr>
        <w:jc w:val="both"/>
      </w:pPr>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Content>
          <w:r>
            <w:rPr>
              <w:rFonts w:ascii="MS Gothic" w:eastAsia="MS Gothic" w:hAnsi="MS Gothic" w:hint="eastAsia"/>
              <w:b/>
              <w:bCs/>
              <w:sz w:val="28"/>
            </w:rPr>
            <w:t>☒</w:t>
          </w:r>
        </w:sdtContent>
      </w:sdt>
      <w:r w:rsidRPr="005A6BCB">
        <w:rPr>
          <w:b/>
          <w:bCs/>
          <w:sz w:val="28"/>
        </w:rPr>
        <w:t xml:space="preserve">     </w:t>
      </w:r>
    </w:p>
    <w:p w14:paraId="35C5B89E" w14:textId="77777777" w:rsidR="006F6644" w:rsidRDefault="009E58FA" w:rsidP="00A00D8C">
      <w:pPr>
        <w:pStyle w:val="Heading2"/>
        <w:spacing w:before="480" w:after="240"/>
        <w:jc w:val="both"/>
      </w:pPr>
      <w:r>
        <w:t>Mandatory Checks</w:t>
      </w:r>
    </w:p>
    <w:p w14:paraId="7D484802" w14:textId="31D449EB" w:rsidR="006F6644" w:rsidRDefault="009E58FA" w:rsidP="00A00D8C">
      <w:pPr>
        <w:pStyle w:val="Heading3"/>
        <w:ind w:left="0" w:firstLine="0"/>
      </w:pPr>
      <w:r>
        <w:t xml:space="preserve">Ward Councillors notified:  NO, as it impacts on all Wards </w:t>
      </w:r>
    </w:p>
    <w:p w14:paraId="583622A9" w14:textId="5814426F" w:rsidR="006F6644" w:rsidRDefault="009E58FA" w:rsidP="00A00D8C">
      <w:pPr>
        <w:pStyle w:val="Heading3"/>
        <w:spacing w:before="240"/>
      </w:pPr>
      <w:proofErr w:type="spellStart"/>
      <w:r>
        <w:t>EqIA</w:t>
      </w:r>
      <w:proofErr w:type="spellEnd"/>
      <w:r>
        <w:t xml:space="preserve"> carried out:  </w:t>
      </w:r>
      <w:r w:rsidR="00A50DB1">
        <w:rPr>
          <w:b w:val="0"/>
          <w:bCs w:val="0"/>
        </w:rPr>
        <w:t>Yes</w:t>
      </w:r>
      <w:r>
        <w:rPr>
          <w:b w:val="0"/>
          <w:bCs w:val="0"/>
        </w:rPr>
        <w:t xml:space="preserve"> </w:t>
      </w:r>
    </w:p>
    <w:p w14:paraId="0BEDE77C" w14:textId="071DC895" w:rsidR="006F6644" w:rsidRPr="00A50DB1" w:rsidRDefault="00A50DB1" w:rsidP="00A00D8C">
      <w:pPr>
        <w:pStyle w:val="Heading3"/>
        <w:spacing w:before="240"/>
        <w:rPr>
          <w:b w:val="0"/>
          <w:bCs w:val="0"/>
        </w:rPr>
      </w:pPr>
      <w:proofErr w:type="spellStart"/>
      <w:r>
        <w:t>E</w:t>
      </w:r>
      <w:r w:rsidR="009E58FA">
        <w:t>qIA</w:t>
      </w:r>
      <w:proofErr w:type="spellEnd"/>
      <w:r w:rsidR="009E58FA">
        <w:t xml:space="preserve"> cleared by:  </w:t>
      </w:r>
      <w:r w:rsidRPr="00A50DB1">
        <w:rPr>
          <w:b w:val="0"/>
          <w:bCs w:val="0"/>
        </w:rPr>
        <w:t>Jennifer Rock</w:t>
      </w:r>
    </w:p>
    <w:p w14:paraId="77ECCB08" w14:textId="77777777" w:rsidR="00F729E1" w:rsidRDefault="00F729E1" w:rsidP="00F729E1">
      <w:pPr>
        <w:pStyle w:val="Heading2"/>
        <w:spacing w:before="480" w:after="240"/>
        <w:jc w:val="both"/>
      </w:pPr>
      <w:r>
        <w:t>Section 4 - Contact Details and Background Papers</w:t>
      </w:r>
    </w:p>
    <w:p w14:paraId="5235FA80" w14:textId="71CF9A39" w:rsidR="00F729E1" w:rsidRDefault="00F729E1" w:rsidP="00F729E1">
      <w:pPr>
        <w:pStyle w:val="Infotext"/>
        <w:spacing w:after="240"/>
        <w:jc w:val="both"/>
      </w:pPr>
      <w:r>
        <w:rPr>
          <w:b/>
        </w:rPr>
        <w:t xml:space="preserve">Contact:  </w:t>
      </w:r>
      <w:r w:rsidRPr="00F14314">
        <w:rPr>
          <w:rFonts w:cs="Arial"/>
          <w:lang w:eastAsia="en-GB"/>
        </w:rPr>
        <w:t>Emma Phasey,</w:t>
      </w:r>
      <w:r>
        <w:rPr>
          <w:rFonts w:cs="Arial"/>
          <w:lang w:eastAsia="en-GB"/>
        </w:rPr>
        <w:t xml:space="preserve"> Head of Licensing and Enforcement,</w:t>
      </w:r>
      <w:r w:rsidRPr="00F14314">
        <w:rPr>
          <w:rFonts w:cs="Arial"/>
          <w:lang w:eastAsia="en-GB"/>
        </w:rPr>
        <w:t xml:space="preserve"> </w:t>
      </w:r>
      <w:hyperlink r:id="rId8" w:history="1">
        <w:r w:rsidR="00A50DB1" w:rsidRPr="00752FA8">
          <w:rPr>
            <w:rStyle w:val="Hyperlink"/>
            <w:rFonts w:cs="Arial"/>
            <w:lang w:eastAsia="en-GB"/>
          </w:rPr>
          <w:t>Emma.Phasey@Harrow.gov.uk</w:t>
        </w:r>
      </w:hyperlink>
      <w:r w:rsidR="00A50DB1">
        <w:rPr>
          <w:rFonts w:cs="Arial"/>
          <w:lang w:eastAsia="en-GB"/>
        </w:rPr>
        <w:t xml:space="preserve"> </w:t>
      </w:r>
    </w:p>
    <w:p w14:paraId="7BD7DF6E" w14:textId="77777777" w:rsidR="00F729E1" w:rsidRDefault="00F729E1" w:rsidP="00F729E1">
      <w:pPr>
        <w:pStyle w:val="Infotext"/>
        <w:spacing w:after="240"/>
        <w:jc w:val="both"/>
      </w:pPr>
      <w:r>
        <w:rPr>
          <w:b/>
          <w:bCs/>
        </w:rPr>
        <w:t xml:space="preserve">Background Papers:  </w:t>
      </w:r>
      <w:r>
        <w:t>None</w:t>
      </w:r>
    </w:p>
    <w:p w14:paraId="23A3847C" w14:textId="61522456" w:rsidR="00F729E1" w:rsidRDefault="00F729E1" w:rsidP="00F729E1">
      <w:pPr>
        <w:pStyle w:val="Infotext"/>
        <w:spacing w:before="480"/>
        <w:jc w:val="both"/>
        <w:rPr>
          <w:rFonts w:ascii="Arial Black" w:hAnsi="Arial Black"/>
        </w:rPr>
      </w:pPr>
      <w:r>
        <w:rPr>
          <w:rFonts w:ascii="Arial Black" w:hAnsi="Arial Black"/>
        </w:rPr>
        <w:lastRenderedPageBreak/>
        <w:t>Call-in waived by the Chair of Overview and Scrutiny Committee</w:t>
      </w:r>
      <w:r w:rsidR="00A50DB1">
        <w:rPr>
          <w:rFonts w:ascii="Arial Black" w:hAnsi="Arial Black"/>
        </w:rPr>
        <w:t xml:space="preserve"> - NO</w:t>
      </w:r>
    </w:p>
    <w:p w14:paraId="3A2C65F5" w14:textId="77777777" w:rsidR="00F729E1" w:rsidRDefault="00F729E1" w:rsidP="00A00D8C">
      <w:pPr>
        <w:jc w:val="both"/>
        <w:rPr>
          <w:rFonts w:cs="Arial"/>
          <w:iCs/>
          <w:szCs w:val="24"/>
          <w:lang w:eastAsia="en-GB"/>
        </w:rPr>
      </w:pPr>
    </w:p>
    <w:sectPr w:rsidR="00F729E1" w:rsidSect="00F729E1">
      <w:footerReference w:type="default" r:id="rId9"/>
      <w:pgSz w:w="11909" w:h="16834"/>
      <w:pgMar w:top="1440" w:right="1080" w:bottom="1440"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6517" w14:textId="77777777" w:rsidR="008C1553" w:rsidRDefault="008C1553">
      <w:r>
        <w:separator/>
      </w:r>
    </w:p>
  </w:endnote>
  <w:endnote w:type="continuationSeparator" w:id="0">
    <w:p w14:paraId="46A63275" w14:textId="77777777" w:rsidR="008C1553" w:rsidRDefault="008C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07FA" w14:textId="49AB2C61" w:rsidR="009F08E8" w:rsidRDefault="00601DDB">
    <w:pPr>
      <w:pStyle w:val="Footer"/>
      <w:jc w:val="center"/>
    </w:pPr>
  </w:p>
  <w:p w14:paraId="5D15C3D5" w14:textId="77777777" w:rsidR="009F08E8" w:rsidRDefault="00601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A295" w14:textId="77777777" w:rsidR="008C1553" w:rsidRDefault="008C1553">
      <w:r>
        <w:rPr>
          <w:color w:val="000000"/>
        </w:rPr>
        <w:separator/>
      </w:r>
    </w:p>
  </w:footnote>
  <w:footnote w:type="continuationSeparator" w:id="0">
    <w:p w14:paraId="3FD09B84" w14:textId="77777777" w:rsidR="008C1553" w:rsidRDefault="008C1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2FAD"/>
    <w:multiLevelType w:val="hybridMultilevel"/>
    <w:tmpl w:val="8EDE5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50605"/>
    <w:multiLevelType w:val="multilevel"/>
    <w:tmpl w:val="20D608A2"/>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EE2F8A"/>
    <w:multiLevelType w:val="multilevel"/>
    <w:tmpl w:val="1D0259A8"/>
    <w:lvl w:ilvl="0">
      <w:numFmt w:val="bullet"/>
      <w:lvlText w:val="·"/>
      <w:lvlJc w:val="left"/>
      <w:pPr>
        <w:ind w:left="720" w:hanging="360"/>
      </w:pPr>
      <w:rPr>
        <w:rFonts w:ascii="Symbol" w:hAnsi="Symbol"/>
      </w:rPr>
    </w:lvl>
    <w:lvl w:ilvl="1">
      <w:numFmt w:val="bullet"/>
      <w:lvlText w:val="o"/>
      <w:lvlJc w:val="left"/>
      <w:pPr>
        <w:ind w:left="1440" w:hanging="360"/>
      </w:pPr>
      <w:rPr>
        <w:rFonts w:ascii="&quot;Courier New&quot;" w:hAnsi="&quot;Courier New&quo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F1B7772"/>
    <w:multiLevelType w:val="multilevel"/>
    <w:tmpl w:val="2F60D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596262"/>
    <w:multiLevelType w:val="multilevel"/>
    <w:tmpl w:val="4FE201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F837841"/>
    <w:multiLevelType w:val="multilevel"/>
    <w:tmpl w:val="33E43AF4"/>
    <w:lvl w:ilvl="0">
      <w:numFmt w:val="bullet"/>
      <w:lvlText w:val="·"/>
      <w:lvlJc w:val="left"/>
      <w:pPr>
        <w:ind w:left="720" w:hanging="360"/>
      </w:pPr>
      <w:rPr>
        <w:rFonts w:ascii="Symbol" w:hAnsi="Symbol"/>
      </w:rPr>
    </w:lvl>
    <w:lvl w:ilvl="1">
      <w:numFmt w:val="bullet"/>
      <w:lvlText w:val="o"/>
      <w:lvlJc w:val="left"/>
      <w:pPr>
        <w:ind w:left="1440" w:hanging="360"/>
      </w:pPr>
      <w:rPr>
        <w:rFonts w:ascii="&quot;Courier New&quot;" w:hAnsi="&quot;Courier New&quo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34915A70"/>
    <w:multiLevelType w:val="hybridMultilevel"/>
    <w:tmpl w:val="A0B4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33077"/>
    <w:multiLevelType w:val="multilevel"/>
    <w:tmpl w:val="EF54065A"/>
    <w:lvl w:ilvl="0">
      <w:start w:val="1"/>
      <w:numFmt w:val="lowerLetter"/>
      <w:lvlText w:val="%1."/>
      <w:lvlJc w:val="left"/>
      <w:pPr>
        <w:ind w:left="720" w:hanging="720"/>
      </w:pPr>
      <w:rPr>
        <w:rFonts w:ascii="Arial" w:hAnsi="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6C27B9"/>
    <w:multiLevelType w:val="multilevel"/>
    <w:tmpl w:val="36886C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4AB188F"/>
    <w:multiLevelType w:val="multilevel"/>
    <w:tmpl w:val="9850C67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48B92406"/>
    <w:multiLevelType w:val="multilevel"/>
    <w:tmpl w:val="432412D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1" w15:restartNumberingAfterBreak="0">
    <w:nsid w:val="4F9D7048"/>
    <w:multiLevelType w:val="hybridMultilevel"/>
    <w:tmpl w:val="B894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C1448A"/>
    <w:multiLevelType w:val="multilevel"/>
    <w:tmpl w:val="464AF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2D0691"/>
    <w:multiLevelType w:val="multilevel"/>
    <w:tmpl w:val="217E290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4" w15:restartNumberingAfterBreak="0">
    <w:nsid w:val="55BC5C84"/>
    <w:multiLevelType w:val="multilevel"/>
    <w:tmpl w:val="F106FF66"/>
    <w:lvl w:ilvl="0">
      <w:numFmt w:val="bullet"/>
      <w:lvlText w:val=""/>
      <w:lvlJc w:val="left"/>
      <w:pPr>
        <w:ind w:left="1080" w:hanging="360"/>
      </w:pPr>
      <w:rPr>
        <w:rFonts w:ascii="Symbol" w:hAnsi="Symbo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F0D532E"/>
    <w:multiLevelType w:val="hybridMultilevel"/>
    <w:tmpl w:val="B972C9A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60E6881"/>
    <w:multiLevelType w:val="multilevel"/>
    <w:tmpl w:val="E522F25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7" w15:restartNumberingAfterBreak="0">
    <w:nsid w:val="6EFB74FF"/>
    <w:multiLevelType w:val="multilevel"/>
    <w:tmpl w:val="33048D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71E5362A"/>
    <w:multiLevelType w:val="multilevel"/>
    <w:tmpl w:val="57BE877A"/>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734F77A0"/>
    <w:multiLevelType w:val="multilevel"/>
    <w:tmpl w:val="0DA0FA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79120521"/>
    <w:multiLevelType w:val="multilevel"/>
    <w:tmpl w:val="C720AD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1" w15:restartNumberingAfterBreak="0">
    <w:nsid w:val="79242364"/>
    <w:multiLevelType w:val="hybridMultilevel"/>
    <w:tmpl w:val="FD0417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33201484">
    <w:abstractNumId w:val="18"/>
  </w:num>
  <w:num w:numId="2" w16cid:durableId="2074614971">
    <w:abstractNumId w:val="17"/>
  </w:num>
  <w:num w:numId="3" w16cid:durableId="2133090109">
    <w:abstractNumId w:val="16"/>
  </w:num>
  <w:num w:numId="4" w16cid:durableId="1531184395">
    <w:abstractNumId w:val="9"/>
  </w:num>
  <w:num w:numId="5" w16cid:durableId="1807551144">
    <w:abstractNumId w:val="4"/>
  </w:num>
  <w:num w:numId="6" w16cid:durableId="493569492">
    <w:abstractNumId w:val="14"/>
  </w:num>
  <w:num w:numId="7" w16cid:durableId="1724791067">
    <w:abstractNumId w:val="13"/>
  </w:num>
  <w:num w:numId="8" w16cid:durableId="259920334">
    <w:abstractNumId w:val="10"/>
  </w:num>
  <w:num w:numId="9" w16cid:durableId="164173125">
    <w:abstractNumId w:val="20"/>
  </w:num>
  <w:num w:numId="10" w16cid:durableId="725032330">
    <w:abstractNumId w:val="8"/>
  </w:num>
  <w:num w:numId="11" w16cid:durableId="1689986490">
    <w:abstractNumId w:val="1"/>
  </w:num>
  <w:num w:numId="12" w16cid:durableId="1403210271">
    <w:abstractNumId w:val="7"/>
  </w:num>
  <w:num w:numId="13" w16cid:durableId="1111510894">
    <w:abstractNumId w:val="2"/>
  </w:num>
  <w:num w:numId="14" w16cid:durableId="2100561558">
    <w:abstractNumId w:val="19"/>
  </w:num>
  <w:num w:numId="15" w16cid:durableId="450830146">
    <w:abstractNumId w:val="3"/>
  </w:num>
  <w:num w:numId="16" w16cid:durableId="1647470364">
    <w:abstractNumId w:val="12"/>
  </w:num>
  <w:num w:numId="17" w16cid:durableId="1890068785">
    <w:abstractNumId w:val="5"/>
  </w:num>
  <w:num w:numId="18" w16cid:durableId="1146119372">
    <w:abstractNumId w:val="0"/>
  </w:num>
  <w:num w:numId="19" w16cid:durableId="1984195506">
    <w:abstractNumId w:val="11"/>
  </w:num>
  <w:num w:numId="20" w16cid:durableId="63262452">
    <w:abstractNumId w:val="6"/>
  </w:num>
  <w:num w:numId="21" w16cid:durableId="1273629520">
    <w:abstractNumId w:val="15"/>
  </w:num>
  <w:num w:numId="22" w16cid:durableId="145016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644"/>
    <w:rsid w:val="000165FA"/>
    <w:rsid w:val="00035953"/>
    <w:rsid w:val="00080C7F"/>
    <w:rsid w:val="00095935"/>
    <w:rsid w:val="000A1D6D"/>
    <w:rsid w:val="000B63B0"/>
    <w:rsid w:val="000C545C"/>
    <w:rsid w:val="000F7A28"/>
    <w:rsid w:val="0010144C"/>
    <w:rsid w:val="00105188"/>
    <w:rsid w:val="00115DFA"/>
    <w:rsid w:val="00143325"/>
    <w:rsid w:val="00150200"/>
    <w:rsid w:val="001562FF"/>
    <w:rsid w:val="00166548"/>
    <w:rsid w:val="00177C05"/>
    <w:rsid w:val="00191068"/>
    <w:rsid w:val="0019430B"/>
    <w:rsid w:val="001C0DEE"/>
    <w:rsid w:val="001D22FB"/>
    <w:rsid w:val="002041B3"/>
    <w:rsid w:val="00210677"/>
    <w:rsid w:val="00210C74"/>
    <w:rsid w:val="0021723D"/>
    <w:rsid w:val="00221C7E"/>
    <w:rsid w:val="00241EC9"/>
    <w:rsid w:val="00250166"/>
    <w:rsid w:val="002533A4"/>
    <w:rsid w:val="00263D91"/>
    <w:rsid w:val="00283302"/>
    <w:rsid w:val="002865D6"/>
    <w:rsid w:val="00297D9D"/>
    <w:rsid w:val="002B43AA"/>
    <w:rsid w:val="002C0CBE"/>
    <w:rsid w:val="002E2DDF"/>
    <w:rsid w:val="002F4C1D"/>
    <w:rsid w:val="00306022"/>
    <w:rsid w:val="003263F0"/>
    <w:rsid w:val="00331EB7"/>
    <w:rsid w:val="00343A37"/>
    <w:rsid w:val="00353080"/>
    <w:rsid w:val="0037118D"/>
    <w:rsid w:val="0037508A"/>
    <w:rsid w:val="003811A3"/>
    <w:rsid w:val="0039261A"/>
    <w:rsid w:val="003B1D99"/>
    <w:rsid w:val="003C1D77"/>
    <w:rsid w:val="003D49BA"/>
    <w:rsid w:val="003D7CF6"/>
    <w:rsid w:val="00402E69"/>
    <w:rsid w:val="0044549B"/>
    <w:rsid w:val="00467774"/>
    <w:rsid w:val="00474200"/>
    <w:rsid w:val="00486FF2"/>
    <w:rsid w:val="00491460"/>
    <w:rsid w:val="004C119E"/>
    <w:rsid w:val="005435EF"/>
    <w:rsid w:val="00551C84"/>
    <w:rsid w:val="00561E29"/>
    <w:rsid w:val="005B601E"/>
    <w:rsid w:val="005C6FDC"/>
    <w:rsid w:val="005D2315"/>
    <w:rsid w:val="00601DDB"/>
    <w:rsid w:val="0061478B"/>
    <w:rsid w:val="00616C8C"/>
    <w:rsid w:val="006227FC"/>
    <w:rsid w:val="00651D33"/>
    <w:rsid w:val="006B4AF6"/>
    <w:rsid w:val="006C30A5"/>
    <w:rsid w:val="006C76B8"/>
    <w:rsid w:val="006D45BD"/>
    <w:rsid w:val="006E721A"/>
    <w:rsid w:val="006F0552"/>
    <w:rsid w:val="006F0A83"/>
    <w:rsid w:val="006F6644"/>
    <w:rsid w:val="007113D7"/>
    <w:rsid w:val="00711B86"/>
    <w:rsid w:val="00714E06"/>
    <w:rsid w:val="007276CB"/>
    <w:rsid w:val="007362AF"/>
    <w:rsid w:val="007442C2"/>
    <w:rsid w:val="0075331C"/>
    <w:rsid w:val="0076153E"/>
    <w:rsid w:val="00784E6F"/>
    <w:rsid w:val="007B0E7D"/>
    <w:rsid w:val="007B6E44"/>
    <w:rsid w:val="007F6744"/>
    <w:rsid w:val="007F6C8C"/>
    <w:rsid w:val="00804011"/>
    <w:rsid w:val="00810D0C"/>
    <w:rsid w:val="00816CF8"/>
    <w:rsid w:val="008236ED"/>
    <w:rsid w:val="00826E69"/>
    <w:rsid w:val="008300E7"/>
    <w:rsid w:val="00834A1A"/>
    <w:rsid w:val="00834D37"/>
    <w:rsid w:val="00845D4F"/>
    <w:rsid w:val="00861814"/>
    <w:rsid w:val="00865C48"/>
    <w:rsid w:val="00875BAB"/>
    <w:rsid w:val="008A38A8"/>
    <w:rsid w:val="008C1553"/>
    <w:rsid w:val="008F4117"/>
    <w:rsid w:val="008F4448"/>
    <w:rsid w:val="00936666"/>
    <w:rsid w:val="00937305"/>
    <w:rsid w:val="009478B1"/>
    <w:rsid w:val="0099312E"/>
    <w:rsid w:val="00993900"/>
    <w:rsid w:val="009D389A"/>
    <w:rsid w:val="009E58FA"/>
    <w:rsid w:val="009F0B51"/>
    <w:rsid w:val="009F42A3"/>
    <w:rsid w:val="009F5503"/>
    <w:rsid w:val="00A00D8C"/>
    <w:rsid w:val="00A1319B"/>
    <w:rsid w:val="00A13CE8"/>
    <w:rsid w:val="00A13E0F"/>
    <w:rsid w:val="00A14153"/>
    <w:rsid w:val="00A14579"/>
    <w:rsid w:val="00A170E9"/>
    <w:rsid w:val="00A21A74"/>
    <w:rsid w:val="00A35D51"/>
    <w:rsid w:val="00A40A94"/>
    <w:rsid w:val="00A431ED"/>
    <w:rsid w:val="00A50DB1"/>
    <w:rsid w:val="00A53AB6"/>
    <w:rsid w:val="00A70B36"/>
    <w:rsid w:val="00A7366D"/>
    <w:rsid w:val="00A81F98"/>
    <w:rsid w:val="00A87C20"/>
    <w:rsid w:val="00AA0E2E"/>
    <w:rsid w:val="00AA57F5"/>
    <w:rsid w:val="00AC3CA5"/>
    <w:rsid w:val="00AC6E64"/>
    <w:rsid w:val="00AD3371"/>
    <w:rsid w:val="00AD7EE2"/>
    <w:rsid w:val="00B06022"/>
    <w:rsid w:val="00B12AF7"/>
    <w:rsid w:val="00B34FBA"/>
    <w:rsid w:val="00B52B1B"/>
    <w:rsid w:val="00B55EEE"/>
    <w:rsid w:val="00B67989"/>
    <w:rsid w:val="00B84B06"/>
    <w:rsid w:val="00B965FD"/>
    <w:rsid w:val="00BC6D4B"/>
    <w:rsid w:val="00BE5405"/>
    <w:rsid w:val="00BF2CE2"/>
    <w:rsid w:val="00BF6130"/>
    <w:rsid w:val="00C00434"/>
    <w:rsid w:val="00C05EEA"/>
    <w:rsid w:val="00C204B4"/>
    <w:rsid w:val="00C26736"/>
    <w:rsid w:val="00C27AB3"/>
    <w:rsid w:val="00C30DB6"/>
    <w:rsid w:val="00C53099"/>
    <w:rsid w:val="00C66EF0"/>
    <w:rsid w:val="00C77905"/>
    <w:rsid w:val="00C8022F"/>
    <w:rsid w:val="00CA0298"/>
    <w:rsid w:val="00CA6F5C"/>
    <w:rsid w:val="00CB1C4C"/>
    <w:rsid w:val="00CC2C2A"/>
    <w:rsid w:val="00CC2FC2"/>
    <w:rsid w:val="00CC47CC"/>
    <w:rsid w:val="00CD6134"/>
    <w:rsid w:val="00D33DBA"/>
    <w:rsid w:val="00D3746D"/>
    <w:rsid w:val="00D55BD3"/>
    <w:rsid w:val="00D70445"/>
    <w:rsid w:val="00D74143"/>
    <w:rsid w:val="00D859E9"/>
    <w:rsid w:val="00D85E7C"/>
    <w:rsid w:val="00DA3403"/>
    <w:rsid w:val="00DA5364"/>
    <w:rsid w:val="00DB7404"/>
    <w:rsid w:val="00DC7286"/>
    <w:rsid w:val="00E2535D"/>
    <w:rsid w:val="00E432D2"/>
    <w:rsid w:val="00E76E44"/>
    <w:rsid w:val="00E8378C"/>
    <w:rsid w:val="00EA163C"/>
    <w:rsid w:val="00EE61C6"/>
    <w:rsid w:val="00EF31B5"/>
    <w:rsid w:val="00EF3387"/>
    <w:rsid w:val="00EF708D"/>
    <w:rsid w:val="00F20E42"/>
    <w:rsid w:val="00F267F2"/>
    <w:rsid w:val="00F26B09"/>
    <w:rsid w:val="00F67C8F"/>
    <w:rsid w:val="00F729E1"/>
    <w:rsid w:val="00F73307"/>
    <w:rsid w:val="00FA2BCE"/>
    <w:rsid w:val="00FB5D79"/>
    <w:rsid w:val="00FD2348"/>
    <w:rsid w:val="00FD4007"/>
    <w:rsid w:val="00FE3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1B54"/>
  <w15:docId w15:val="{DC287F4F-17AB-4C25-8902-840006D4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Arial" w:eastAsia="Times New Roman" w:hAnsi="Arial"/>
      <w:sz w:val="24"/>
      <w:szCs w:val="20"/>
    </w:rPr>
  </w:style>
  <w:style w:type="paragraph" w:styleId="Heading1">
    <w:name w:val="heading 1"/>
    <w:basedOn w:val="Heading2"/>
    <w:next w:val="Normal"/>
    <w:uiPriority w:val="9"/>
    <w:qFormat/>
    <w:pPr>
      <w:outlineLvl w:val="0"/>
    </w:pPr>
    <w:rPr>
      <w:b w:val="0"/>
      <w:sz w:val="36"/>
    </w:rPr>
  </w:style>
  <w:style w:type="paragraph" w:styleId="Heading2">
    <w:name w:val="heading 2"/>
    <w:basedOn w:val="Normal"/>
    <w:next w:val="Normal"/>
    <w:uiPriority w:val="9"/>
    <w:unhideWhenUsed/>
    <w:qFormat/>
    <w:pPr>
      <w:outlineLvl w:val="1"/>
    </w:pPr>
    <w:rPr>
      <w:rFonts w:ascii="Arial Black" w:hAnsi="Arial Black" w:cs="Arial"/>
      <w:b/>
      <w:bCs/>
      <w:sz w:val="32"/>
      <w:szCs w:val="32"/>
    </w:rPr>
  </w:style>
  <w:style w:type="paragraph" w:styleId="Heading3">
    <w:name w:val="heading 3"/>
    <w:basedOn w:val="Normal"/>
    <w:next w:val="Normal"/>
    <w:uiPriority w:val="9"/>
    <w:unhideWhenUsed/>
    <w:qFormat/>
    <w:pPr>
      <w:ind w:left="720" w:hanging="720"/>
      <w:jc w:val="both"/>
      <w:outlineLvl w:val="2"/>
    </w:pPr>
    <w:rPr>
      <w:rFonts w:cs="Arial"/>
      <w:b/>
      <w:bCs/>
      <w:sz w:val="28"/>
      <w:szCs w:val="28"/>
    </w:rPr>
  </w:style>
  <w:style w:type="paragraph" w:styleId="Heading4">
    <w:name w:val="heading 4"/>
    <w:basedOn w:val="Normal"/>
    <w:next w:val="Normal"/>
    <w:uiPriority w:val="9"/>
    <w:unhideWhenUsed/>
    <w:qFormat/>
    <w:pPr>
      <w:keepNext/>
      <w:outlineLvl w:val="3"/>
    </w:pPr>
    <w:rPr>
      <w:rFonts w:cs="Arial"/>
      <w:b/>
    </w:rPr>
  </w:style>
  <w:style w:type="paragraph" w:styleId="Heading5">
    <w:name w:val="heading 5"/>
    <w:basedOn w:val="Normal"/>
    <w:uiPriority w:val="9"/>
    <w:semiHidden/>
    <w:unhideWhenUsed/>
    <w:qFormat/>
    <w:pPr>
      <w:spacing w:before="240" w:after="60" w:line="276" w:lineRule="auto"/>
      <w:ind w:left="1008" w:hanging="1008"/>
      <w:outlineLvl w:val="4"/>
    </w:pPr>
    <w:rPr>
      <w:rFonts w:ascii="Calibri" w:eastAsia="Calibri" w:hAnsi="Calibri"/>
      <w:b/>
      <w:bCs/>
      <w:i/>
      <w:iCs/>
      <w:sz w:val="26"/>
      <w:szCs w:val="26"/>
    </w:rPr>
  </w:style>
  <w:style w:type="paragraph" w:styleId="Heading6">
    <w:name w:val="heading 6"/>
    <w:basedOn w:val="Normal"/>
    <w:uiPriority w:val="9"/>
    <w:semiHidden/>
    <w:unhideWhenUsed/>
    <w:qFormat/>
    <w:pPr>
      <w:spacing w:before="240" w:after="60" w:line="276" w:lineRule="auto"/>
      <w:ind w:left="1152" w:hanging="1152"/>
      <w:outlineLvl w:val="5"/>
    </w:pPr>
    <w:rPr>
      <w:rFonts w:ascii="Calibri" w:eastAsia="Calibri" w:hAnsi="Calibri"/>
      <w:b/>
      <w:bCs/>
      <w:sz w:val="22"/>
      <w:szCs w:val="22"/>
    </w:rPr>
  </w:style>
  <w:style w:type="paragraph" w:styleId="Heading7">
    <w:name w:val="heading 7"/>
    <w:basedOn w:val="Normal"/>
    <w:pPr>
      <w:spacing w:before="240" w:after="60" w:line="276" w:lineRule="auto"/>
      <w:ind w:left="1296" w:hanging="1296"/>
      <w:outlineLvl w:val="6"/>
    </w:pPr>
    <w:rPr>
      <w:rFonts w:ascii="Calibri" w:eastAsia="Calibri" w:hAnsi="Calibri"/>
      <w:szCs w:val="24"/>
    </w:rPr>
  </w:style>
  <w:style w:type="paragraph" w:styleId="Heading8">
    <w:name w:val="heading 8"/>
    <w:basedOn w:val="Normal"/>
    <w:pPr>
      <w:spacing w:before="240" w:after="60" w:line="276" w:lineRule="auto"/>
      <w:ind w:left="1440" w:hanging="1440"/>
      <w:outlineLvl w:val="7"/>
    </w:pPr>
    <w:rPr>
      <w:rFonts w:ascii="Calibri" w:eastAsia="Calibri" w:hAnsi="Calibri"/>
      <w:i/>
      <w:iCs/>
      <w:szCs w:val="24"/>
    </w:rPr>
  </w:style>
  <w:style w:type="paragraph" w:styleId="Heading9">
    <w:name w:val="heading 9"/>
    <w:basedOn w:val="Normal"/>
    <w:pPr>
      <w:spacing w:before="240" w:after="60" w:line="276" w:lineRule="auto"/>
      <w:ind w:left="1584" w:hanging="1584"/>
      <w:outlineLvl w:val="8"/>
    </w:pPr>
    <w:rPr>
      <w:rFonts w:ascii="Cambria" w:eastAsia="Calibri"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Black" w:eastAsia="Times New Roman" w:hAnsi="Arial Black" w:cs="Arial"/>
      <w:bCs/>
      <w:sz w:val="36"/>
      <w:szCs w:val="32"/>
    </w:rPr>
  </w:style>
  <w:style w:type="character" w:customStyle="1" w:styleId="Heading2Char">
    <w:name w:val="Heading 2 Char"/>
    <w:basedOn w:val="DefaultParagraphFont"/>
    <w:rPr>
      <w:rFonts w:ascii="Arial Black" w:eastAsia="Times New Roman" w:hAnsi="Arial Black" w:cs="Arial"/>
      <w:b/>
      <w:bCs/>
      <w:sz w:val="32"/>
      <w:szCs w:val="32"/>
    </w:rPr>
  </w:style>
  <w:style w:type="character" w:customStyle="1" w:styleId="Heading3Char">
    <w:name w:val="Heading 3 Char"/>
    <w:basedOn w:val="DefaultParagraphFont"/>
    <w:rPr>
      <w:rFonts w:ascii="Arial" w:eastAsia="Times New Roman" w:hAnsi="Arial" w:cs="Arial"/>
      <w:b/>
      <w:bCs/>
      <w:sz w:val="28"/>
      <w:szCs w:val="28"/>
    </w:rPr>
  </w:style>
  <w:style w:type="character" w:customStyle="1" w:styleId="Heading4Char">
    <w:name w:val="Heading 4 Char"/>
    <w:basedOn w:val="DefaultParagraphFont"/>
    <w:rPr>
      <w:rFonts w:ascii="Arial" w:eastAsia="Times New Roman" w:hAnsi="Arial" w:cs="Arial"/>
      <w:b/>
      <w:sz w:val="24"/>
      <w:szCs w:val="20"/>
    </w:rPr>
  </w:style>
  <w:style w:type="character" w:customStyle="1" w:styleId="Heading5Char">
    <w:name w:val="Heading 5 Char"/>
    <w:basedOn w:val="DefaultParagraphFont"/>
    <w:rPr>
      <w:rFonts w:ascii="Calibri" w:eastAsia="Calibri" w:hAnsi="Calibri" w:cs="Times New Roman"/>
      <w:b/>
      <w:bCs/>
      <w:i/>
      <w:iCs/>
      <w:sz w:val="26"/>
      <w:szCs w:val="26"/>
    </w:rPr>
  </w:style>
  <w:style w:type="character" w:customStyle="1" w:styleId="Heading6Char">
    <w:name w:val="Heading 6 Char"/>
    <w:basedOn w:val="DefaultParagraphFont"/>
    <w:rPr>
      <w:rFonts w:ascii="Calibri" w:eastAsia="Calibri" w:hAnsi="Calibri" w:cs="Times New Roman"/>
      <w:b/>
      <w:bCs/>
    </w:rPr>
  </w:style>
  <w:style w:type="character" w:customStyle="1" w:styleId="Heading7Char">
    <w:name w:val="Heading 7 Char"/>
    <w:basedOn w:val="DefaultParagraphFont"/>
    <w:rPr>
      <w:rFonts w:ascii="Calibri" w:eastAsia="Calibri" w:hAnsi="Calibri" w:cs="Times New Roman"/>
      <w:sz w:val="24"/>
      <w:szCs w:val="24"/>
    </w:rPr>
  </w:style>
  <w:style w:type="character" w:customStyle="1" w:styleId="Heading8Char">
    <w:name w:val="Heading 8 Char"/>
    <w:basedOn w:val="DefaultParagraphFont"/>
    <w:rPr>
      <w:rFonts w:ascii="Calibri" w:eastAsia="Calibri" w:hAnsi="Calibri" w:cs="Times New Roman"/>
      <w:i/>
      <w:iCs/>
      <w:sz w:val="24"/>
      <w:szCs w:val="24"/>
    </w:rPr>
  </w:style>
  <w:style w:type="character" w:customStyle="1" w:styleId="Heading9Char">
    <w:name w:val="Heading 9 Char"/>
    <w:basedOn w:val="DefaultParagraphFont"/>
    <w:rPr>
      <w:rFonts w:ascii="Cambria" w:eastAsia="Calibri" w:hAnsi="Cambria" w:cs="Times New Roman"/>
    </w:rPr>
  </w:style>
  <w:style w:type="paragraph" w:styleId="Footer">
    <w:name w:val="footer"/>
    <w:basedOn w:val="Normal"/>
    <w:pPr>
      <w:tabs>
        <w:tab w:val="center" w:pos="4153"/>
        <w:tab w:val="right" w:pos="8306"/>
      </w:tabs>
    </w:pPr>
    <w:rPr>
      <w:szCs w:val="24"/>
      <w:lang w:val="en-US"/>
    </w:rPr>
  </w:style>
  <w:style w:type="character" w:customStyle="1" w:styleId="FooterChar">
    <w:name w:val="Footer Char"/>
    <w:basedOn w:val="DefaultParagraphFont"/>
    <w:rPr>
      <w:rFonts w:ascii="Arial" w:eastAsia="Times New Roman" w:hAnsi="Arial" w:cs="Times New Roman"/>
      <w:sz w:val="24"/>
      <w:szCs w:val="24"/>
      <w:lang w:val="en-US"/>
    </w:rPr>
  </w:style>
  <w:style w:type="paragraph" w:customStyle="1" w:styleId="Infotext">
    <w:name w:val="Info text"/>
    <w:basedOn w:val="Normal"/>
    <w:rPr>
      <w:sz w:val="28"/>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Arial" w:eastAsia="Times New Roman" w:hAnsi="Arial" w:cs="Times New Roman"/>
      <w:sz w:val="24"/>
      <w:szCs w:val="20"/>
    </w:rPr>
  </w:style>
  <w:style w:type="paragraph" w:styleId="FootnoteText">
    <w:name w:val="footnote text"/>
    <w:basedOn w:val="Normal"/>
    <w:rPr>
      <w:rFonts w:ascii="Times New Roman" w:hAnsi="Times New Roman"/>
      <w:sz w:val="20"/>
    </w:rPr>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paragraph" w:styleId="NormalWeb">
    <w:name w:val="Normal (Web)"/>
    <w:basedOn w:val="Normal"/>
    <w:pPr>
      <w:spacing w:before="100" w:after="300"/>
    </w:pPr>
    <w:rPr>
      <w:rFonts w:ascii="Times New Roman" w:eastAsia="Calibri" w:hAnsi="Times New Roman"/>
      <w:szCs w:val="24"/>
      <w:lang w:val="en-US"/>
    </w:rPr>
  </w:style>
  <w:style w:type="character" w:styleId="Strong">
    <w:name w:val="Strong"/>
    <w:rPr>
      <w:b/>
      <w:bCs/>
    </w:rPr>
  </w:style>
  <w:style w:type="character" w:styleId="PageNumber">
    <w:name w:val="page number"/>
    <w:basedOn w:val="DefaultParagraphFont"/>
  </w:style>
  <w:style w:type="paragraph" w:styleId="BodyText">
    <w:name w:val="Body Text"/>
    <w:basedOn w:val="Normal"/>
    <w:rPr>
      <w:rFonts w:cs="Arial"/>
      <w:i/>
      <w:iCs/>
    </w:rPr>
  </w:style>
  <w:style w:type="character" w:customStyle="1" w:styleId="BodyTextChar">
    <w:name w:val="Body Text Char"/>
    <w:basedOn w:val="DefaultParagraphFont"/>
    <w:rPr>
      <w:rFonts w:ascii="Arial" w:eastAsia="Times New Roman" w:hAnsi="Arial" w:cs="Arial"/>
      <w:i/>
      <w:iCs/>
      <w:sz w:val="24"/>
      <w:szCs w:val="20"/>
    </w:rPr>
  </w:style>
  <w:style w:type="character" w:styleId="FootnoteReference">
    <w:name w:val="footnote reference"/>
    <w:rPr>
      <w:position w:val="0"/>
      <w:vertAlign w:val="superscript"/>
    </w:rPr>
  </w:style>
  <w:style w:type="character" w:styleId="Hyperlink">
    <w:name w:val="Hyperlink"/>
    <w:rPr>
      <w:color w:val="0000FF"/>
      <w:u w:val="single"/>
    </w:rPr>
  </w:style>
  <w:style w:type="paragraph" w:customStyle="1" w:styleId="CharCharCharChar">
    <w:name w:val="Char Char Char Char"/>
    <w:basedOn w:val="Normal"/>
    <w:pPr>
      <w:spacing w:after="160" w:line="240" w:lineRule="exact"/>
    </w:pPr>
    <w:rPr>
      <w:rFonts w:ascii="Verdana" w:hAnsi="Verdana"/>
      <w:sz w:val="20"/>
      <w:lang w:val="en-US"/>
    </w:rPr>
  </w:style>
  <w:style w:type="paragraph" w:customStyle="1" w:styleId="Normal2">
    <w:name w:val="Normal2"/>
    <w:pPr>
      <w:suppressAutoHyphens/>
      <w:spacing w:after="0"/>
    </w:pPr>
    <w:rPr>
      <w:rFonts w:ascii="Arial" w:eastAsia="Times New Roman" w:hAnsi="Arial"/>
      <w:szCs w:val="20"/>
      <w:lang w:val="en-US"/>
    </w:rPr>
  </w:style>
  <w:style w:type="paragraph" w:customStyle="1" w:styleId="CharCharCharCharCharCharCharChar">
    <w:name w:val="Char Char Char Char Char Char Char Char"/>
    <w:basedOn w:val="Normal"/>
    <w:pPr>
      <w:spacing w:after="160" w:line="240" w:lineRule="exact"/>
    </w:pPr>
    <w:rPr>
      <w:rFonts w:ascii="Tahoma" w:hAnsi="Tahoma"/>
      <w:sz w:val="20"/>
      <w:lang w:eastAsia="en-GB"/>
    </w:rPr>
  </w:style>
  <w:style w:type="paragraph" w:styleId="ListParagraph">
    <w:name w:val="List Paragraph"/>
    <w:aliases w:val="List Paragraph 1"/>
    <w:basedOn w:val="Normal"/>
    <w:uiPriority w:val="34"/>
    <w:qFormat/>
    <w:pPr>
      <w:ind w:left="720"/>
    </w:p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character" w:styleId="UnresolvedMention">
    <w:name w:val="Unresolved Mention"/>
    <w:basedOn w:val="DefaultParagraphFont"/>
    <w:rPr>
      <w:color w:val="605E5C"/>
      <w:shd w:val="clear" w:color="auto" w:fill="E1DFDD"/>
    </w:rPr>
  </w:style>
  <w:style w:type="paragraph" w:customStyle="1" w:styleId="paragraph">
    <w:name w:val="paragraph"/>
    <w:basedOn w:val="Normal"/>
    <w:pPr>
      <w:spacing w:before="100" w:after="100"/>
    </w:pPr>
    <w:rPr>
      <w:rFonts w:ascii="Times New Roman" w:hAnsi="Times New Roman"/>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Revision">
    <w:name w:val="Revision"/>
    <w:pPr>
      <w:suppressAutoHyphens/>
      <w:spacing w:after="0"/>
    </w:pPr>
    <w:rPr>
      <w:rFonts w:ascii="Arial" w:eastAsia="Times New Roman" w:hAnsi="Arial"/>
      <w:sz w:val="24"/>
      <w:szCs w:val="20"/>
    </w:rPr>
  </w:style>
  <w:style w:type="paragraph" w:customStyle="1" w:styleId="Contactinfo">
    <w:name w:val="Contact info"/>
    <w:basedOn w:val="Normal"/>
    <w:next w:val="Normal"/>
    <w:pPr>
      <w:spacing w:before="120"/>
      <w:ind w:left="72" w:right="72"/>
      <w:jc w:val="right"/>
    </w:pPr>
    <w:rPr>
      <w:rFonts w:ascii="Calibri" w:hAnsi="Calibri"/>
      <w:caps/>
      <w:kern w:val="3"/>
      <w:sz w:val="22"/>
      <w:szCs w:val="22"/>
      <w:lang w:eastAsia="ja-JP"/>
    </w:rPr>
  </w:style>
  <w:style w:type="paragraph" w:styleId="TOCHeading">
    <w:name w:val="TOC Heading"/>
    <w:basedOn w:val="Heading1"/>
    <w:next w:val="Normal"/>
    <w:pPr>
      <w:keepNext/>
      <w:keepLines/>
      <w:spacing w:before="240"/>
    </w:pPr>
    <w:rPr>
      <w:rFonts w:ascii="Calibri Light" w:hAnsi="Calibri Light" w:cs="Times New Roman"/>
      <w:bCs w:val="0"/>
      <w:color w:val="2F5496"/>
      <w:sz w:val="32"/>
      <w:lang w:val="en-US"/>
    </w:rPr>
  </w:style>
  <w:style w:type="paragraph" w:styleId="TOC1">
    <w:name w:val="toc 1"/>
    <w:basedOn w:val="Normal"/>
    <w:next w:val="Normal"/>
    <w:autoRedefine/>
    <w:pPr>
      <w:spacing w:after="100"/>
    </w:pPr>
    <w:rPr>
      <w:rFonts w:ascii="Calibri" w:eastAsia="Calibri" w:hAnsi="Calibri"/>
      <w:sz w:val="22"/>
      <w:szCs w:val="22"/>
    </w:rPr>
  </w:style>
  <w:style w:type="paragraph" w:styleId="TOC2">
    <w:name w:val="toc 2"/>
    <w:basedOn w:val="Normal"/>
    <w:next w:val="Normal"/>
    <w:autoRedefine/>
    <w:pPr>
      <w:spacing w:after="100"/>
      <w:ind w:left="220"/>
    </w:pPr>
    <w:rPr>
      <w:rFonts w:ascii="Calibri" w:eastAsia="Calibri" w:hAnsi="Calibri"/>
      <w:sz w:val="22"/>
      <w:szCs w:val="22"/>
    </w:rPr>
  </w:style>
  <w:style w:type="paragraph" w:styleId="Subtitle">
    <w:name w:val="Subtitle"/>
    <w:basedOn w:val="Normal"/>
    <w:next w:val="Normal"/>
    <w:uiPriority w:val="11"/>
    <w:qFormat/>
    <w:pPr>
      <w:spacing w:before="120"/>
      <w:ind w:left="72" w:right="72"/>
      <w:jc w:val="right"/>
    </w:pPr>
    <w:rPr>
      <w:rFonts w:ascii="Calibri Light" w:hAnsi="Calibri Light"/>
      <w:caps/>
      <w:kern w:val="3"/>
      <w:sz w:val="28"/>
      <w:szCs w:val="28"/>
      <w:lang w:eastAsia="ja-JP"/>
    </w:rPr>
  </w:style>
  <w:style w:type="character" w:customStyle="1" w:styleId="SubtitleChar">
    <w:name w:val="Subtitle Char"/>
    <w:basedOn w:val="DefaultParagraphFont"/>
    <w:rPr>
      <w:rFonts w:ascii="Calibri Light" w:eastAsia="Times New Roman" w:hAnsi="Calibri Light" w:cs="Times New Roman"/>
      <w:caps/>
      <w:kern w:val="3"/>
      <w:sz w:val="28"/>
      <w:szCs w:val="28"/>
      <w:lang w:eastAsia="ja-JP"/>
    </w:rPr>
  </w:style>
  <w:style w:type="paragraph" w:customStyle="1" w:styleId="Default">
    <w:name w:val="Default"/>
    <w:pPr>
      <w:suppressAutoHyphens/>
      <w:autoSpaceDE w:val="0"/>
      <w:spacing w:after="0"/>
    </w:pPr>
    <w:rPr>
      <w:rFonts w:ascii="Arial" w:hAnsi="Arial" w:cs="Arial"/>
      <w:color w:val="000000"/>
      <w:sz w:val="24"/>
      <w:szCs w:val="24"/>
      <w:lang w:eastAsia="en-GB"/>
    </w:rPr>
  </w:style>
  <w:style w:type="paragraph" w:customStyle="1" w:styleId="CharChar1Char">
    <w:name w:val="Char Char1 Char"/>
    <w:basedOn w:val="Normal"/>
    <w:pPr>
      <w:spacing w:after="160" w:line="240" w:lineRule="exact"/>
    </w:pPr>
    <w:rPr>
      <w:rFonts w:ascii="Tahoma" w:hAnsi="Tahoma"/>
      <w:sz w:val="20"/>
      <w:lang w:eastAsia="en-GB"/>
    </w:rPr>
  </w:style>
  <w:style w:type="paragraph" w:styleId="Caption">
    <w:name w:val="caption"/>
    <w:basedOn w:val="Normal"/>
    <w:next w:val="Normal"/>
    <w:pPr>
      <w:spacing w:after="200" w:line="276" w:lineRule="auto"/>
    </w:pPr>
    <w:rPr>
      <w:rFonts w:ascii="Calibri" w:eastAsia="Calibri" w:hAnsi="Calibri"/>
      <w:b/>
      <w:bCs/>
      <w:sz w:val="20"/>
    </w:rPr>
  </w:style>
  <w:style w:type="paragraph" w:styleId="NoSpacing">
    <w:name w:val="No Spacing"/>
    <w:basedOn w:val="Normal"/>
    <w:rPr>
      <w:rFonts w:ascii="Calibri" w:eastAsia="Calibri" w:hAnsi="Calibri"/>
      <w:sz w:val="22"/>
      <w:szCs w:val="22"/>
    </w:rPr>
  </w:style>
  <w:style w:type="character" w:customStyle="1" w:styleId="ListParagraphChar">
    <w:name w:val="List Paragraph Char"/>
    <w:aliases w:val="List Paragraph 1 Char"/>
    <w:uiPriority w:val="34"/>
    <w:rPr>
      <w:rFonts w:ascii="Arial" w:eastAsia="Times New Roman" w:hAnsi="Arial" w:cs="Times New Roman"/>
      <w:sz w:val="24"/>
      <w:szCs w:val="20"/>
    </w:rPr>
  </w:style>
  <w:style w:type="paragraph" w:customStyle="1" w:styleId="msonormal0">
    <w:name w:val="msonormal"/>
    <w:basedOn w:val="Normal"/>
    <w:pPr>
      <w:spacing w:before="100" w:after="100"/>
    </w:pPr>
    <w:rPr>
      <w:rFonts w:ascii="Times New Roman" w:hAnsi="Times New Roman"/>
      <w:szCs w:val="24"/>
      <w:lang w:eastAsia="en-GB"/>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b/>
      <w:bCs/>
      <w:color w:val="000000"/>
      <w:szCs w:val="24"/>
      <w:lang w:eastAsia="en-GB"/>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hd w:val="clear" w:color="auto" w:fill="0070C0"/>
      <w:spacing w:before="100" w:after="100"/>
      <w:jc w:val="center"/>
    </w:pPr>
    <w:rPr>
      <w:rFonts w:ascii="Times New Roman" w:hAnsi="Times New Roman"/>
      <w:b/>
      <w:bCs/>
      <w:color w:val="FFFFFF"/>
      <w:szCs w:val="24"/>
      <w:lang w:eastAsia="en-GB"/>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hd w:val="clear" w:color="auto" w:fill="00B050"/>
      <w:spacing w:before="100" w:after="100"/>
      <w:jc w:val="center"/>
    </w:pPr>
    <w:rPr>
      <w:rFonts w:ascii="Times New Roman" w:hAnsi="Times New Roman"/>
      <w:b/>
      <w:bCs/>
      <w:color w:val="FFFFFF"/>
      <w:szCs w:val="24"/>
      <w:lang w:eastAsia="en-GB"/>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szCs w:val="24"/>
      <w:lang w:eastAsia="en-GB"/>
    </w:r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hAnsi="Times New Roman"/>
      <w:szCs w:val="24"/>
      <w:lang w:eastAsia="en-GB"/>
    </w:rPr>
  </w:style>
  <w:style w:type="paragraph" w:customStyle="1" w:styleId="xl70">
    <w:name w:val="xl70"/>
    <w:basedOn w:val="Normal"/>
    <w:pPr>
      <w:pBdr>
        <w:top w:val="single" w:sz="4" w:space="0" w:color="000000"/>
        <w:left w:val="single" w:sz="4" w:space="0" w:color="000000"/>
        <w:bottom w:val="single" w:sz="4" w:space="0" w:color="000000"/>
        <w:right w:val="single" w:sz="4" w:space="0" w:color="000000"/>
      </w:pBdr>
      <w:shd w:val="clear" w:color="auto" w:fill="D9E1F2"/>
      <w:spacing w:before="100" w:after="100"/>
      <w:textAlignment w:val="center"/>
    </w:pPr>
    <w:rPr>
      <w:rFonts w:ascii="Times New Roman" w:hAnsi="Times New Roman"/>
      <w:szCs w:val="24"/>
      <w:lang w:eastAsia="en-GB"/>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hd w:val="clear" w:color="auto" w:fill="E2EFDA"/>
      <w:spacing w:before="100" w:after="100"/>
      <w:textAlignment w:val="center"/>
    </w:pPr>
    <w:rPr>
      <w:rFonts w:ascii="Times New Roman" w:hAnsi="Times New Roman"/>
      <w:szCs w:val="24"/>
      <w:lang w:eastAsia="en-GB"/>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 w:val="12"/>
      <w:szCs w:val="12"/>
      <w:lang w:eastAsia="en-GB"/>
    </w:rPr>
  </w:style>
  <w:style w:type="paragraph" w:customStyle="1" w:styleId="xl73">
    <w:name w:val="xl73"/>
    <w:basedOn w:val="Normal"/>
    <w:pPr>
      <w:spacing w:before="100" w:after="100"/>
    </w:pPr>
    <w:rPr>
      <w:rFonts w:ascii="Arial Narrow" w:hAnsi="Arial Narrow"/>
      <w:sz w:val="12"/>
      <w:szCs w:val="12"/>
      <w:lang w:eastAsia="en-GB"/>
    </w:rPr>
  </w:style>
  <w:style w:type="paragraph" w:styleId="TOC3">
    <w:name w:val="toc 3"/>
    <w:basedOn w:val="Normal"/>
    <w:next w:val="Normal"/>
    <w:autoRedefine/>
    <w:pPr>
      <w:spacing w:after="100"/>
      <w:ind w:left="440"/>
    </w:pPr>
    <w:rPr>
      <w:rFonts w:ascii="Calibri" w:eastAsia="Calibri" w:hAnsi="Calibri"/>
      <w:sz w:val="22"/>
      <w:szCs w:val="22"/>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rFonts w:ascii="Calibri" w:eastAsia="Calibri" w:hAnsi="Calibri"/>
      <w:sz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06701">
      <w:bodyDiv w:val="1"/>
      <w:marLeft w:val="0"/>
      <w:marRight w:val="0"/>
      <w:marTop w:val="0"/>
      <w:marBottom w:val="0"/>
      <w:divBdr>
        <w:top w:val="none" w:sz="0" w:space="0" w:color="auto"/>
        <w:left w:val="none" w:sz="0" w:space="0" w:color="auto"/>
        <w:bottom w:val="none" w:sz="0" w:space="0" w:color="auto"/>
        <w:right w:val="none" w:sz="0" w:space="0" w:color="auto"/>
      </w:divBdr>
    </w:div>
    <w:div w:id="2082289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ma.Phasey@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Galloway</dc:creator>
  <dc:description/>
  <cp:lastModifiedBy>Nikoleta Kemp</cp:lastModifiedBy>
  <cp:revision>5</cp:revision>
  <dcterms:created xsi:type="dcterms:W3CDTF">2023-04-12T10:53:00Z</dcterms:created>
  <dcterms:modified xsi:type="dcterms:W3CDTF">2023-04-12T15:17:00Z</dcterms:modified>
</cp:coreProperties>
</file>